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1388" w14:textId="77777777" w:rsidR="00EA14F9" w:rsidRPr="005673D9" w:rsidRDefault="00EA14F9" w:rsidP="00973A60">
      <w:pPr>
        <w:jc w:val="center"/>
        <w:rPr>
          <w:rFonts w:cs="Calibri"/>
          <w:sz w:val="36"/>
          <w:szCs w:val="36"/>
        </w:rPr>
      </w:pPr>
      <w:bookmarkStart w:id="0" w:name="_GoBack"/>
      <w:bookmarkEnd w:id="0"/>
    </w:p>
    <w:p w14:paraId="7C1FEDDB" w14:textId="591184D6" w:rsidR="00EF5D03" w:rsidRPr="005673D9" w:rsidRDefault="00383271" w:rsidP="00973A60">
      <w:pPr>
        <w:jc w:val="center"/>
        <w:rPr>
          <w:rFonts w:cs="Calibri"/>
          <w:b/>
          <w:bCs/>
          <w:sz w:val="32"/>
          <w:szCs w:val="32"/>
        </w:rPr>
      </w:pPr>
      <w:r w:rsidRPr="005673D9">
        <w:rPr>
          <w:rFonts w:cs="Calibri"/>
          <w:b/>
          <w:bCs/>
          <w:sz w:val="32"/>
          <w:szCs w:val="32"/>
        </w:rPr>
        <w:t>Intercalaire</w:t>
      </w:r>
      <w:r w:rsidR="00EA14F9" w:rsidRPr="005673D9">
        <w:rPr>
          <w:rFonts w:cs="Calibri"/>
          <w:b/>
          <w:bCs/>
          <w:sz w:val="32"/>
          <w:szCs w:val="32"/>
        </w:rPr>
        <w:t xml:space="preserve"> n°</w:t>
      </w:r>
      <w:r w:rsidR="002479C7" w:rsidRPr="005673D9">
        <w:rPr>
          <w:rFonts w:cs="Calibri"/>
          <w:b/>
          <w:bCs/>
          <w:sz w:val="32"/>
          <w:szCs w:val="32"/>
        </w:rPr>
        <w:t>2</w:t>
      </w:r>
      <w:r w:rsidR="00EA14F9" w:rsidRPr="005673D9">
        <w:rPr>
          <w:rFonts w:cs="Calibri"/>
          <w:b/>
          <w:bCs/>
          <w:sz w:val="32"/>
          <w:szCs w:val="32"/>
        </w:rPr>
        <w:t xml:space="preserve"> : </w:t>
      </w:r>
      <w:r w:rsidR="00144F5C" w:rsidRPr="005673D9">
        <w:rPr>
          <w:rFonts w:cs="Calibri"/>
          <w:b/>
          <w:bCs/>
          <w:sz w:val="32"/>
          <w:szCs w:val="32"/>
        </w:rPr>
        <w:t>Contrat de séjour</w:t>
      </w:r>
    </w:p>
    <w:p w14:paraId="2EEB0EBF" w14:textId="1DF779A9" w:rsidR="00EF5D03" w:rsidRPr="005673D9" w:rsidRDefault="00144F5C" w:rsidP="000263D6">
      <w:pPr>
        <w:jc w:val="center"/>
        <w:rPr>
          <w:rFonts w:cs="Calibri"/>
          <w:sz w:val="32"/>
          <w:szCs w:val="32"/>
        </w:rPr>
      </w:pPr>
      <w:r w:rsidRPr="005673D9">
        <w:rPr>
          <w:rFonts w:cs="Calibri"/>
          <w:sz w:val="32"/>
          <w:szCs w:val="32"/>
        </w:rPr>
        <w:t>Nous vous accueillons</w:t>
      </w:r>
      <w:r w:rsidR="002479C7" w:rsidRPr="005673D9">
        <w:rPr>
          <w:rFonts w:cs="Calibri"/>
          <w:sz w:val="32"/>
          <w:szCs w:val="32"/>
        </w:rPr>
        <w:t xml:space="preserve"> au sein de notre établissement</w:t>
      </w:r>
    </w:p>
    <w:p w14:paraId="20FDFABE" w14:textId="78E2B59C" w:rsidR="000263D6" w:rsidRDefault="000263D6" w:rsidP="000263D6">
      <w:pPr>
        <w:jc w:val="center"/>
        <w:rPr>
          <w:rFonts w:cs="Calibri"/>
          <w:sz w:val="28"/>
          <w:szCs w:val="28"/>
        </w:rPr>
      </w:pPr>
    </w:p>
    <w:p w14:paraId="688274DA" w14:textId="3D159504" w:rsidR="00B4400B" w:rsidRDefault="005666BE" w:rsidP="000263D6">
      <w:pPr>
        <w:jc w:val="center"/>
        <w:rPr>
          <w:rFonts w:cs="Calibri"/>
          <w:sz w:val="28"/>
          <w:szCs w:val="28"/>
        </w:rPr>
      </w:pPr>
      <w:r w:rsidRPr="005666BE">
        <w:rPr>
          <w:rFonts w:cs="Calibri"/>
          <w:noProof/>
          <w:sz w:val="28"/>
          <w:szCs w:val="28"/>
          <w:lang w:eastAsia="fr-FR"/>
        </w:rPr>
        <w:drawing>
          <wp:anchor distT="0" distB="0" distL="114300" distR="114300" simplePos="0" relativeHeight="251658240" behindDoc="1" locked="0" layoutInCell="1" allowOverlap="1" wp14:anchorId="1C8D0715" wp14:editId="3151C9E2">
            <wp:simplePos x="0" y="0"/>
            <wp:positionH relativeFrom="column">
              <wp:posOffset>1043305</wp:posOffset>
            </wp:positionH>
            <wp:positionV relativeFrom="paragraph">
              <wp:posOffset>9525</wp:posOffset>
            </wp:positionV>
            <wp:extent cx="3467400" cy="3436918"/>
            <wp:effectExtent l="0" t="0" r="0" b="0"/>
            <wp:wrapTight wrapText="bothSides">
              <wp:wrapPolygon edited="0">
                <wp:start x="0" y="0"/>
                <wp:lineTo x="0" y="21432"/>
                <wp:lineTo x="21481" y="21432"/>
                <wp:lineTo x="21481" y="0"/>
                <wp:lineTo x="0" y="0"/>
              </wp:wrapPolygon>
            </wp:wrapTight>
            <wp:docPr id="211512463" name="Image 1" descr="Une image contenant personne, habits, ciel,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2463" name="Image 1" descr="Une image contenant personne, habits, ciel, Visage humai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467400" cy="3436918"/>
                    </a:xfrm>
                    <a:prstGeom prst="rect">
                      <a:avLst/>
                    </a:prstGeom>
                  </pic:spPr>
                </pic:pic>
              </a:graphicData>
            </a:graphic>
          </wp:anchor>
        </w:drawing>
      </w:r>
    </w:p>
    <w:p w14:paraId="37315A0B" w14:textId="5D410517" w:rsidR="00E86C5F" w:rsidRDefault="00E86C5F" w:rsidP="000263D6">
      <w:pPr>
        <w:jc w:val="center"/>
        <w:rPr>
          <w:rFonts w:cs="Calibri"/>
          <w:sz w:val="28"/>
          <w:szCs w:val="28"/>
        </w:rPr>
      </w:pPr>
    </w:p>
    <w:p w14:paraId="0034FF29" w14:textId="623C4450" w:rsidR="00E86C5F" w:rsidRDefault="00E86C5F" w:rsidP="000263D6">
      <w:pPr>
        <w:jc w:val="center"/>
        <w:rPr>
          <w:rFonts w:cs="Calibri"/>
          <w:sz w:val="28"/>
          <w:szCs w:val="28"/>
        </w:rPr>
      </w:pPr>
    </w:p>
    <w:p w14:paraId="09DC6986" w14:textId="222EEBD2" w:rsidR="000263D6" w:rsidRDefault="000263D6" w:rsidP="007351CB">
      <w:pPr>
        <w:jc w:val="center"/>
        <w:rPr>
          <w:rFonts w:cs="Calibri"/>
        </w:rPr>
      </w:pPr>
    </w:p>
    <w:p w14:paraId="1FFD2333" w14:textId="37992858" w:rsidR="000263D6" w:rsidRDefault="000263D6" w:rsidP="007351CB">
      <w:pPr>
        <w:jc w:val="center"/>
        <w:rPr>
          <w:rFonts w:cs="Calibri"/>
        </w:rPr>
      </w:pPr>
    </w:p>
    <w:p w14:paraId="176E24A1" w14:textId="619E3813" w:rsidR="000263D6" w:rsidRDefault="000263D6" w:rsidP="007351CB">
      <w:pPr>
        <w:jc w:val="center"/>
        <w:rPr>
          <w:rFonts w:cs="Calibri"/>
        </w:rPr>
      </w:pPr>
    </w:p>
    <w:p w14:paraId="016E5AD8" w14:textId="77777777" w:rsidR="000263D6" w:rsidRDefault="000263D6" w:rsidP="007351CB">
      <w:pPr>
        <w:jc w:val="center"/>
        <w:rPr>
          <w:rFonts w:cs="Calibri"/>
        </w:rPr>
      </w:pPr>
    </w:p>
    <w:p w14:paraId="493BADAA" w14:textId="77777777" w:rsidR="00E86C5F" w:rsidRDefault="00E86C5F" w:rsidP="007351CB">
      <w:pPr>
        <w:jc w:val="center"/>
        <w:rPr>
          <w:rFonts w:cs="Calibri"/>
        </w:rPr>
      </w:pPr>
    </w:p>
    <w:p w14:paraId="55AED93F" w14:textId="77777777" w:rsidR="00275D17" w:rsidRDefault="00275D17" w:rsidP="007351CB">
      <w:pPr>
        <w:jc w:val="center"/>
        <w:rPr>
          <w:rFonts w:cs="Calibri"/>
        </w:rPr>
      </w:pPr>
    </w:p>
    <w:p w14:paraId="063F02C9" w14:textId="77777777" w:rsidR="00275D17" w:rsidRDefault="00275D17" w:rsidP="007351CB">
      <w:pPr>
        <w:jc w:val="center"/>
        <w:rPr>
          <w:rFonts w:cs="Calibri"/>
        </w:rPr>
      </w:pPr>
    </w:p>
    <w:p w14:paraId="4198759B" w14:textId="77777777" w:rsidR="00275D17" w:rsidRDefault="00275D17" w:rsidP="007351CB">
      <w:pPr>
        <w:jc w:val="center"/>
        <w:rPr>
          <w:rFonts w:cs="Calibri"/>
        </w:rPr>
      </w:pPr>
    </w:p>
    <w:p w14:paraId="2D9C3492" w14:textId="77777777" w:rsidR="00275D17" w:rsidRDefault="00275D17" w:rsidP="007351CB">
      <w:pPr>
        <w:jc w:val="center"/>
        <w:rPr>
          <w:rFonts w:cs="Calibri"/>
        </w:rPr>
      </w:pPr>
    </w:p>
    <w:p w14:paraId="0B265E49" w14:textId="77777777" w:rsidR="00275D17" w:rsidRDefault="00275D17" w:rsidP="007351CB">
      <w:pPr>
        <w:jc w:val="center"/>
        <w:rPr>
          <w:rFonts w:cs="Calibri"/>
        </w:rPr>
      </w:pPr>
    </w:p>
    <w:p w14:paraId="4CACFFF2" w14:textId="77777777" w:rsidR="00E86C5F" w:rsidRDefault="00E86C5F" w:rsidP="007351CB">
      <w:pPr>
        <w:jc w:val="center"/>
        <w:rPr>
          <w:rFonts w:cs="Calibri"/>
        </w:rPr>
      </w:pPr>
    </w:p>
    <w:tbl>
      <w:tblPr>
        <w:tblStyle w:val="Grilledutableau"/>
        <w:tblW w:w="0" w:type="auto"/>
        <w:tblLook w:val="04A0" w:firstRow="1" w:lastRow="0" w:firstColumn="1" w:lastColumn="0" w:noHBand="0" w:noVBand="1"/>
      </w:tblPr>
      <w:tblGrid>
        <w:gridCol w:w="4531"/>
        <w:gridCol w:w="4531"/>
      </w:tblGrid>
      <w:tr w:rsidR="00E86C5F" w14:paraId="0F1DF764" w14:textId="77777777" w:rsidTr="00E86C5F">
        <w:tc>
          <w:tcPr>
            <w:tcW w:w="4531" w:type="dxa"/>
          </w:tcPr>
          <w:p w14:paraId="6F6A9380" w14:textId="05A82EFA" w:rsidR="00E86C5F" w:rsidRDefault="00E43497" w:rsidP="007351CB">
            <w:pPr>
              <w:jc w:val="center"/>
              <w:rPr>
                <w:rFonts w:cs="Calibri"/>
              </w:rPr>
            </w:pPr>
            <w:r>
              <w:rPr>
                <w:rFonts w:eastAsia="Times New Roman" w:cs="Times New Roman"/>
                <w:kern w:val="0"/>
                <w:lang w:eastAsia="fr-FR"/>
                <w14:ligatures w14:val="none"/>
              </w:rPr>
              <w:t>Date de délivrance de l’i</w:t>
            </w:r>
            <w:r w:rsidR="00E86C5F">
              <w:rPr>
                <w:rFonts w:eastAsia="Times New Roman" w:cs="Times New Roman"/>
                <w:kern w:val="0"/>
                <w:lang w:eastAsia="fr-FR"/>
                <w14:ligatures w14:val="none"/>
              </w:rPr>
              <w:t xml:space="preserve">nformation concernant la possibilité de désigner une personne de confiance délivrée par remise de la notice figurant à l’annexe 4.10 du code de l’action sociale et des familles </w:t>
            </w:r>
          </w:p>
        </w:tc>
        <w:tc>
          <w:tcPr>
            <w:tcW w:w="4531" w:type="dxa"/>
          </w:tcPr>
          <w:p w14:paraId="66A97C99" w14:textId="77777777" w:rsidR="00E86C5F" w:rsidRDefault="00E86C5F" w:rsidP="007351CB">
            <w:pPr>
              <w:jc w:val="center"/>
              <w:rPr>
                <w:rFonts w:cs="Calibri"/>
              </w:rPr>
            </w:pPr>
          </w:p>
        </w:tc>
      </w:tr>
      <w:tr w:rsidR="00E86C5F" w14:paraId="70091E09" w14:textId="77777777" w:rsidTr="00EB5183">
        <w:trPr>
          <w:trHeight w:val="1879"/>
        </w:trPr>
        <w:tc>
          <w:tcPr>
            <w:tcW w:w="4531" w:type="dxa"/>
          </w:tcPr>
          <w:p w14:paraId="0BA869D5" w14:textId="6801ECD7" w:rsidR="00E86C5F" w:rsidRDefault="00E43497" w:rsidP="007351CB">
            <w:pPr>
              <w:jc w:val="center"/>
              <w:rPr>
                <w:rFonts w:cs="Calibri"/>
              </w:rPr>
            </w:pPr>
            <w:r>
              <w:rPr>
                <w:rFonts w:cs="Calibri"/>
              </w:rPr>
              <w:t>Date et participants à l’entret</w:t>
            </w:r>
            <w:r w:rsidR="00275D17">
              <w:rPr>
                <w:rFonts w:cs="Calibri"/>
              </w:rPr>
              <w:t xml:space="preserve">ien de conclusion du contrat </w:t>
            </w:r>
          </w:p>
        </w:tc>
        <w:tc>
          <w:tcPr>
            <w:tcW w:w="4531" w:type="dxa"/>
          </w:tcPr>
          <w:p w14:paraId="56F0D430" w14:textId="77777777" w:rsidR="00E86C5F" w:rsidRDefault="00E86C5F" w:rsidP="007351CB">
            <w:pPr>
              <w:jc w:val="center"/>
              <w:rPr>
                <w:rFonts w:cs="Calibri"/>
              </w:rPr>
            </w:pPr>
          </w:p>
        </w:tc>
      </w:tr>
    </w:tbl>
    <w:p w14:paraId="730A81EC" w14:textId="77777777" w:rsidR="00E86C5F" w:rsidRDefault="00E86C5F" w:rsidP="007351CB">
      <w:pPr>
        <w:jc w:val="center"/>
        <w:rPr>
          <w:rFonts w:cs="Calibri"/>
        </w:rPr>
      </w:pPr>
    </w:p>
    <w:p w14:paraId="325147E8" w14:textId="77777777" w:rsidR="0035073D" w:rsidRDefault="0035073D" w:rsidP="0035073D">
      <w:pPr>
        <w:rPr>
          <w:rFonts w:cs="Calibri"/>
        </w:rPr>
      </w:pPr>
    </w:p>
    <w:p w14:paraId="3F106DB7" w14:textId="77777777" w:rsidR="00901251" w:rsidRDefault="00A350A5" w:rsidP="00A350A5">
      <w:pPr>
        <w:ind w:left="1416" w:firstLine="708"/>
        <w:rPr>
          <w:rFonts w:cs="Calibri"/>
          <w:b/>
          <w:bCs/>
          <w:sz w:val="28"/>
          <w:szCs w:val="28"/>
        </w:rPr>
      </w:pPr>
      <w:r>
        <w:rPr>
          <w:rFonts w:cs="Calibri"/>
          <w:b/>
          <w:bCs/>
          <w:sz w:val="28"/>
          <w:szCs w:val="28"/>
        </w:rPr>
        <w:t xml:space="preserve">             </w:t>
      </w:r>
    </w:p>
    <w:p w14:paraId="7FC5FE7B" w14:textId="77777777" w:rsidR="005666BE" w:rsidRDefault="005666BE" w:rsidP="00A350A5">
      <w:pPr>
        <w:ind w:left="1416" w:firstLine="708"/>
        <w:rPr>
          <w:rFonts w:cs="Calibri"/>
          <w:b/>
          <w:bCs/>
          <w:sz w:val="28"/>
          <w:szCs w:val="28"/>
        </w:rPr>
      </w:pPr>
    </w:p>
    <w:p w14:paraId="5C57DABC" w14:textId="10C30E8B" w:rsidR="007E2AEF" w:rsidRDefault="005B53C9" w:rsidP="007E2AEF">
      <w:pPr>
        <w:tabs>
          <w:tab w:val="left" w:pos="1296"/>
        </w:tabs>
        <w:rPr>
          <w:rFonts w:cs="Calibri"/>
          <w:b/>
          <w:bCs/>
          <w:sz w:val="28"/>
          <w:szCs w:val="28"/>
        </w:rPr>
      </w:pPr>
      <w:r>
        <w:rPr>
          <w:rFonts w:cs="Calibri"/>
          <w:b/>
          <w:bCs/>
          <w:noProof/>
          <w:sz w:val="28"/>
          <w:szCs w:val="28"/>
          <w:lang w:eastAsia="fr-FR"/>
        </w:rPr>
        <w:lastRenderedPageBreak/>
        <mc:AlternateContent>
          <mc:Choice Requires="wps">
            <w:drawing>
              <wp:anchor distT="0" distB="0" distL="114300" distR="114300" simplePos="0" relativeHeight="251660288" behindDoc="0" locked="0" layoutInCell="1" allowOverlap="1" wp14:anchorId="2611B68D" wp14:editId="7AC00539">
                <wp:simplePos x="0" y="0"/>
                <wp:positionH relativeFrom="margin">
                  <wp:align>center</wp:align>
                </wp:positionH>
                <wp:positionV relativeFrom="paragraph">
                  <wp:posOffset>387985</wp:posOffset>
                </wp:positionV>
                <wp:extent cx="6553200" cy="7391400"/>
                <wp:effectExtent l="0" t="0" r="19050" b="19050"/>
                <wp:wrapNone/>
                <wp:docPr id="2050808184" name="Rectangle : coins arrondis 2"/>
                <wp:cNvGraphicFramePr/>
                <a:graphic xmlns:a="http://schemas.openxmlformats.org/drawingml/2006/main">
                  <a:graphicData uri="http://schemas.microsoft.com/office/word/2010/wordprocessingShape">
                    <wps:wsp>
                      <wps:cNvSpPr/>
                      <wps:spPr>
                        <a:xfrm>
                          <a:off x="0" y="0"/>
                          <a:ext cx="6553200" cy="73914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6CF1CE6" id="Rectangle : coins arrondis 2" o:spid="_x0000_s1026" style="position:absolute;margin-left:0;margin-top:30.55pt;width:516pt;height:582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" filled="f" strokecolor="#030e13 [484]" strokeweight="1pt">
                <v:stroke joinstyle="miter"/>
                <w10:wrap anchorx="margin"/>
              </v:roundrect>
            </w:pict>
          </mc:Fallback>
        </mc:AlternateContent>
      </w:r>
    </w:p>
    <w:p w14:paraId="5AA91117" w14:textId="77777777" w:rsidR="005E2CCB" w:rsidRDefault="005E2CCB" w:rsidP="005E2CCB">
      <w:pPr>
        <w:jc w:val="center"/>
        <w:rPr>
          <w:rFonts w:cs="Calibri"/>
        </w:rPr>
      </w:pPr>
    </w:p>
    <w:p w14:paraId="23017FDD" w14:textId="77777777" w:rsidR="005E2CCB" w:rsidRPr="00036C71" w:rsidRDefault="005E2CCB" w:rsidP="005E2CCB">
      <w:pPr>
        <w:jc w:val="center"/>
        <w:rPr>
          <w:rFonts w:cs="Calibri"/>
          <w:b/>
          <w:bCs/>
          <w:sz w:val="28"/>
          <w:szCs w:val="28"/>
        </w:rPr>
      </w:pPr>
      <w:r w:rsidRPr="00036C71">
        <w:rPr>
          <w:rFonts w:cs="Calibri"/>
          <w:b/>
          <w:bCs/>
          <w:sz w:val="28"/>
          <w:szCs w:val="28"/>
        </w:rPr>
        <w:t>Préambule</w:t>
      </w:r>
    </w:p>
    <w:p w14:paraId="254F74EE" w14:textId="77777777" w:rsidR="007C3027" w:rsidRDefault="007C3027" w:rsidP="007C3027">
      <w:pPr>
        <w:spacing w:after="0" w:line="240" w:lineRule="auto"/>
        <w:jc w:val="both"/>
        <w:rPr>
          <w:rFonts w:eastAsia="Times New Roman" w:cs="Times New Roman"/>
          <w:b/>
          <w:bCs/>
          <w:kern w:val="0"/>
          <w:lang w:eastAsia="fr-FR"/>
          <w14:ligatures w14:val="none"/>
        </w:rPr>
      </w:pPr>
      <w:r w:rsidRPr="007C3027">
        <w:rPr>
          <w:rFonts w:eastAsia="Times New Roman" w:cs="Times New Roman"/>
          <w:kern w:val="0"/>
          <w:lang w:eastAsia="fr-FR"/>
          <w14:ligatures w14:val="none"/>
        </w:rPr>
        <w:t xml:space="preserve">Inscrite depuis de nombreuses années dans une démarche de transformation de l’offre médico-sociale disponible sur le territoire national, l’Hospitalité Saint-Thomas de Villeneuve est convaincue de l’intérêt d’un accompagnement </w:t>
      </w:r>
      <w:r w:rsidRPr="007C3027">
        <w:rPr>
          <w:rFonts w:eastAsia="Times New Roman" w:cs="Times New Roman"/>
          <w:b/>
          <w:bCs/>
          <w:kern w:val="0"/>
          <w:lang w:eastAsia="fr-FR"/>
          <w14:ligatures w14:val="none"/>
        </w:rPr>
        <w:t xml:space="preserve">personnalisé </w:t>
      </w:r>
      <w:r w:rsidRPr="007C3027">
        <w:rPr>
          <w:rFonts w:eastAsia="Times New Roman" w:cs="Times New Roman"/>
          <w:kern w:val="0"/>
          <w:lang w:eastAsia="fr-FR"/>
          <w14:ligatures w14:val="none"/>
        </w:rPr>
        <w:t xml:space="preserve">et </w:t>
      </w:r>
      <w:r w:rsidRPr="007C3027">
        <w:rPr>
          <w:rFonts w:eastAsia="Times New Roman" w:cs="Times New Roman"/>
          <w:b/>
          <w:bCs/>
          <w:kern w:val="0"/>
          <w:lang w:eastAsia="fr-FR"/>
          <w14:ligatures w14:val="none"/>
        </w:rPr>
        <w:t>évolutif</w:t>
      </w:r>
      <w:r w:rsidRPr="007C3027">
        <w:rPr>
          <w:rFonts w:eastAsia="Times New Roman" w:cs="Times New Roman"/>
          <w:kern w:val="0"/>
          <w:lang w:eastAsia="fr-FR"/>
          <w14:ligatures w14:val="none"/>
        </w:rPr>
        <w:t>,</w:t>
      </w:r>
      <w:r w:rsidRPr="007C3027">
        <w:rPr>
          <w:rFonts w:eastAsia="Times New Roman" w:cs="Times New Roman"/>
          <w:b/>
          <w:bCs/>
          <w:kern w:val="0"/>
          <w:lang w:eastAsia="fr-FR"/>
          <w14:ligatures w14:val="none"/>
        </w:rPr>
        <w:t xml:space="preserve"> </w:t>
      </w:r>
      <w:r w:rsidRPr="007C3027">
        <w:rPr>
          <w:rFonts w:eastAsia="Times New Roman" w:cs="Times New Roman"/>
          <w:kern w:val="0"/>
          <w:lang w:eastAsia="fr-FR"/>
          <w14:ligatures w14:val="none"/>
        </w:rPr>
        <w:t xml:space="preserve">capable </w:t>
      </w:r>
      <w:r w:rsidRPr="007C3027">
        <w:rPr>
          <w:rFonts w:eastAsia="Times New Roman" w:cs="Times New Roman"/>
          <w:b/>
          <w:bCs/>
          <w:kern w:val="0"/>
          <w:lang w:eastAsia="fr-FR"/>
          <w14:ligatures w14:val="none"/>
        </w:rPr>
        <w:t>de s’adapter dans le temps à vos souhaits et vos besoins.</w:t>
      </w:r>
    </w:p>
    <w:p w14:paraId="0DCEDE06" w14:textId="77777777" w:rsidR="007C3027" w:rsidRPr="007C3027" w:rsidRDefault="007C3027" w:rsidP="007C3027">
      <w:pPr>
        <w:spacing w:after="0" w:line="240" w:lineRule="auto"/>
        <w:jc w:val="both"/>
        <w:rPr>
          <w:rFonts w:eastAsia="Times New Roman" w:cs="Times New Roman"/>
          <w:b/>
          <w:bCs/>
          <w:kern w:val="0"/>
          <w:lang w:eastAsia="fr-FR"/>
          <w14:ligatures w14:val="none"/>
        </w:rPr>
      </w:pPr>
    </w:p>
    <w:p w14:paraId="74458F0C" w14:textId="77777777" w:rsidR="007C3027" w:rsidRPr="007C3027" w:rsidRDefault="007C3027" w:rsidP="007C3027">
      <w:pPr>
        <w:spacing w:after="0" w:line="240" w:lineRule="auto"/>
        <w:jc w:val="both"/>
        <w:rPr>
          <w:rFonts w:eastAsia="Times New Roman" w:cs="Times New Roman"/>
          <w:kern w:val="0"/>
          <w:lang w:eastAsia="fr-FR"/>
          <w14:ligatures w14:val="none"/>
        </w:rPr>
      </w:pPr>
      <w:r w:rsidRPr="007C3027">
        <w:rPr>
          <w:rFonts w:eastAsia="Times New Roman" w:cs="Times New Roman"/>
          <w:kern w:val="0"/>
          <w:lang w:eastAsia="fr-FR"/>
          <w14:ligatures w14:val="none"/>
        </w:rPr>
        <w:t xml:space="preserve">Reposant sur un </w:t>
      </w:r>
      <w:r w:rsidRPr="007C3027">
        <w:rPr>
          <w:rFonts w:eastAsia="Times New Roman" w:cs="Times New Roman"/>
          <w:b/>
          <w:bCs/>
          <w:kern w:val="0"/>
          <w:lang w:eastAsia="fr-FR"/>
          <w14:ligatures w14:val="none"/>
        </w:rPr>
        <w:t>partenariat renforcé avec les structures et professionnels intervenant sur votre territoire</w:t>
      </w:r>
      <w:r w:rsidRPr="007C3027">
        <w:rPr>
          <w:rFonts w:eastAsia="Times New Roman" w:cs="Times New Roman"/>
          <w:kern w:val="0"/>
          <w:lang w:eastAsia="fr-FR"/>
          <w14:ligatures w14:val="none"/>
        </w:rPr>
        <w:t xml:space="preserve"> afin de rendre les </w:t>
      </w:r>
      <w:r w:rsidRPr="007C3027">
        <w:rPr>
          <w:rFonts w:eastAsia="Times New Roman" w:cs="Times New Roman"/>
          <w:b/>
          <w:bCs/>
          <w:kern w:val="0"/>
          <w:lang w:eastAsia="fr-FR"/>
          <w14:ligatures w14:val="none"/>
        </w:rPr>
        <w:t>parcours plus fluides et plus complets</w:t>
      </w:r>
      <w:r w:rsidRPr="007C3027">
        <w:rPr>
          <w:rFonts w:eastAsia="Times New Roman" w:cs="Times New Roman"/>
          <w:kern w:val="0"/>
          <w:lang w:eastAsia="fr-FR"/>
          <w14:ligatures w14:val="none"/>
        </w:rPr>
        <w:t>, l’objectif de cet accompagnement est de vous permettre de choisir votre mode de vie tout en vous proposant des solutions destinées à vous rassurer et à vous offrir, à vous et vos proches, un cadre de vie sécurisé et satisfaisant.</w:t>
      </w:r>
    </w:p>
    <w:p w14:paraId="51EAB86A" w14:textId="77777777" w:rsidR="005E2CCB" w:rsidRPr="00E232D1" w:rsidRDefault="005E2CCB" w:rsidP="005E2CCB">
      <w:pPr>
        <w:spacing w:after="0" w:line="240" w:lineRule="auto"/>
        <w:rPr>
          <w:rFonts w:eastAsia="Times New Roman" w:cs="Times New Roman"/>
          <w:kern w:val="0"/>
          <w:lang w:eastAsia="fr-FR"/>
          <w14:ligatures w14:val="none"/>
        </w:rPr>
      </w:pPr>
    </w:p>
    <w:p w14:paraId="21950304" w14:textId="064B7524" w:rsidR="00363894" w:rsidRPr="00363894" w:rsidRDefault="002A37E4" w:rsidP="00DB5372">
      <w:pPr>
        <w:spacing w:line="256" w:lineRule="auto"/>
        <w:jc w:val="both"/>
        <w:rPr>
          <w:rFonts w:eastAsia="Aptos" w:cs="Times New Roman"/>
          <w:b/>
          <w:bCs/>
          <w:color w:val="0A2F41" w:themeColor="accent1" w:themeShade="80"/>
        </w:rPr>
      </w:pPr>
      <w:r w:rsidRPr="00DB5372">
        <w:rPr>
          <w:rFonts w:eastAsia="Aptos" w:cs="Times New Roman"/>
          <w:b/>
          <w:bCs/>
          <w:color w:val="0A2F41" w:themeColor="accent1" w:themeShade="80"/>
          <w:u w:val="single"/>
        </w:rPr>
        <w:t>Aujourd’hui</w:t>
      </w:r>
      <w:r w:rsidRPr="005066FA">
        <w:rPr>
          <w:rFonts w:eastAsia="Aptos" w:cs="Times New Roman"/>
          <w:b/>
          <w:bCs/>
          <w:color w:val="0A2F41" w:themeColor="accent1" w:themeShade="80"/>
          <w:u w:val="single"/>
        </w:rPr>
        <w:t>,</w:t>
      </w:r>
      <w:r w:rsidRPr="005066FA">
        <w:rPr>
          <w:rFonts w:eastAsia="Aptos" w:cs="Times New Roman"/>
          <w:b/>
          <w:bCs/>
          <w:color w:val="0A2F41" w:themeColor="accent1" w:themeShade="80"/>
        </w:rPr>
        <w:t xml:space="preserve"> v</w:t>
      </w:r>
      <w:r w:rsidR="00363894" w:rsidRPr="00363894">
        <w:rPr>
          <w:rFonts w:eastAsia="Aptos" w:cs="Times New Roman"/>
          <w:b/>
          <w:bCs/>
          <w:color w:val="0A2F41" w:themeColor="accent1" w:themeShade="80"/>
        </w:rPr>
        <w:t xml:space="preserve">ous vous apprêtez ou </w:t>
      </w:r>
      <w:r w:rsidRPr="005066FA">
        <w:rPr>
          <w:rFonts w:eastAsia="Aptos" w:cs="Times New Roman"/>
          <w:b/>
          <w:bCs/>
          <w:color w:val="0A2F41" w:themeColor="accent1" w:themeShade="80"/>
        </w:rPr>
        <w:t xml:space="preserve">vous </w:t>
      </w:r>
      <w:r w:rsidR="00363894" w:rsidRPr="00363894">
        <w:rPr>
          <w:rFonts w:eastAsia="Aptos" w:cs="Times New Roman"/>
          <w:b/>
          <w:bCs/>
          <w:color w:val="0A2F41" w:themeColor="accent1" w:themeShade="80"/>
        </w:rPr>
        <w:t>venez de rejoindre notre établissement.</w:t>
      </w:r>
    </w:p>
    <w:p w14:paraId="6CA18365" w14:textId="2E8DFD3B" w:rsidR="00363894" w:rsidRPr="00363894" w:rsidRDefault="00363894" w:rsidP="00DB5372">
      <w:pPr>
        <w:spacing w:line="256" w:lineRule="auto"/>
        <w:jc w:val="both"/>
        <w:rPr>
          <w:rFonts w:eastAsia="Aptos" w:cs="Times New Roman"/>
        </w:rPr>
      </w:pPr>
      <w:r w:rsidRPr="00363894">
        <w:rPr>
          <w:rFonts w:eastAsia="Aptos" w:cs="Times New Roman"/>
        </w:rPr>
        <w:t>Nous vous y souhaitons la bienvenue</w:t>
      </w:r>
      <w:r w:rsidR="00DF44B2" w:rsidRPr="007A05E2">
        <w:rPr>
          <w:rFonts w:eastAsia="Aptos" w:cs="Times New Roman"/>
        </w:rPr>
        <w:t>.</w:t>
      </w:r>
    </w:p>
    <w:p w14:paraId="0B3ABCD2" w14:textId="77777777" w:rsidR="00363894" w:rsidRPr="00363894" w:rsidRDefault="00363894" w:rsidP="00DB5372">
      <w:pPr>
        <w:spacing w:line="256" w:lineRule="auto"/>
        <w:jc w:val="both"/>
        <w:rPr>
          <w:rFonts w:eastAsia="Aptos" w:cs="Times New Roman"/>
        </w:rPr>
      </w:pPr>
      <w:r w:rsidRPr="00363894">
        <w:rPr>
          <w:rFonts w:eastAsia="Aptos" w:cs="Times New Roman"/>
        </w:rPr>
        <w:t xml:space="preserve">Conformément à la règlementation qui nous est applicable, nous vous soumettons ce </w:t>
      </w:r>
      <w:r w:rsidRPr="00363894">
        <w:rPr>
          <w:rFonts w:eastAsia="Aptos" w:cs="Times New Roman"/>
          <w:b/>
          <w:bCs/>
        </w:rPr>
        <w:t>contrat de séjour,</w:t>
      </w:r>
      <w:r w:rsidRPr="00363894">
        <w:rPr>
          <w:rFonts w:eastAsia="Aptos" w:cs="Times New Roman"/>
        </w:rPr>
        <w:t xml:space="preserve"> qui a pour objet de préciser nos droits et obligations respectifs. Il définit les objectifs de l’accompagnement que nous vous proposons, les conditions de votre séjour, ainsi que les conditions de tarification de cet accueil.</w:t>
      </w:r>
    </w:p>
    <w:p w14:paraId="79C97426" w14:textId="1A2A3E8F" w:rsidR="00363894" w:rsidRPr="00363894" w:rsidRDefault="00363894" w:rsidP="00DB5372">
      <w:pPr>
        <w:spacing w:line="256" w:lineRule="auto"/>
        <w:jc w:val="both"/>
        <w:rPr>
          <w:rFonts w:eastAsia="Aptos" w:cs="Times New Roman"/>
        </w:rPr>
      </w:pPr>
      <w:r w:rsidRPr="00363894">
        <w:rPr>
          <w:rFonts w:eastAsia="Aptos" w:cs="Times New Roman"/>
        </w:rPr>
        <w:t>Il vous est remis accompagné d</w:t>
      </w:r>
      <w:r w:rsidR="00DB5938">
        <w:rPr>
          <w:rFonts w:eastAsia="Aptos" w:cs="Times New Roman"/>
        </w:rPr>
        <w:t>’une annexe tarifaire, d</w:t>
      </w:r>
      <w:r w:rsidRPr="00363894">
        <w:rPr>
          <w:rFonts w:eastAsia="Aptos" w:cs="Times New Roman"/>
        </w:rPr>
        <w:t>u règlement de fonctionnement, de la Charte des droits et des libertés de la Personne Accueillie et de notre livret d’accueil.</w:t>
      </w:r>
    </w:p>
    <w:p w14:paraId="4079D0C3" w14:textId="62294570" w:rsidR="00DF44B2" w:rsidRPr="00363894" w:rsidRDefault="00363894" w:rsidP="00DB5372">
      <w:pPr>
        <w:spacing w:line="256" w:lineRule="auto"/>
        <w:jc w:val="both"/>
        <w:rPr>
          <w:rFonts w:eastAsia="Aptos" w:cs="Times New Roman"/>
        </w:rPr>
      </w:pPr>
      <w:r w:rsidRPr="00363894">
        <w:rPr>
          <w:rFonts w:eastAsia="Aptos" w:cs="Times New Roman"/>
          <w:b/>
          <w:bCs/>
        </w:rPr>
        <w:t>Ce contrat de séjour a une valeur contractuelle. Il vaut engagement à respecter les orientations du projet d’établissement et du règlement de fonctionnement.</w:t>
      </w:r>
      <w:r w:rsidRPr="00363894">
        <w:rPr>
          <w:rFonts w:eastAsia="Aptos" w:cs="Times New Roman"/>
        </w:rPr>
        <w:t xml:space="preserve"> </w:t>
      </w:r>
    </w:p>
    <w:p w14:paraId="4ACE7556" w14:textId="63349C84" w:rsidR="00363894" w:rsidRPr="00363894" w:rsidRDefault="00DF44B2" w:rsidP="00DB5372">
      <w:pPr>
        <w:spacing w:line="256" w:lineRule="auto"/>
        <w:jc w:val="both"/>
        <w:rPr>
          <w:rFonts w:eastAsia="Aptos" w:cs="Times New Roman"/>
          <w:b/>
          <w:bCs/>
        </w:rPr>
      </w:pPr>
      <w:r>
        <w:rPr>
          <w:rFonts w:eastAsia="Aptos" w:cs="Times New Roman"/>
        </w:rPr>
        <w:t xml:space="preserve">Il </w:t>
      </w:r>
      <w:r w:rsidR="00363894" w:rsidRPr="00363894">
        <w:rPr>
          <w:rFonts w:eastAsia="Aptos" w:cs="Times New Roman"/>
        </w:rPr>
        <w:t xml:space="preserve">doit être signé </w:t>
      </w:r>
      <w:r w:rsidR="00363894" w:rsidRPr="00363894">
        <w:rPr>
          <w:rFonts w:eastAsia="Aptos" w:cs="Times New Roman"/>
          <w:b/>
          <w:bCs/>
        </w:rPr>
        <w:t>dans le mois qui suit votre admission.</w:t>
      </w:r>
    </w:p>
    <w:p w14:paraId="6D7840C7" w14:textId="77777777" w:rsidR="00363894" w:rsidRPr="00363894" w:rsidRDefault="00363894" w:rsidP="00DB5372">
      <w:pPr>
        <w:spacing w:line="256" w:lineRule="auto"/>
        <w:jc w:val="both"/>
        <w:rPr>
          <w:rFonts w:eastAsia="Aptos" w:cs="Times New Roman"/>
        </w:rPr>
      </w:pPr>
      <w:r w:rsidRPr="00363894">
        <w:rPr>
          <w:rFonts w:eastAsia="Aptos" w:cs="Times New Roman"/>
        </w:rPr>
        <w:t>Passé ce délai, en cas de non-signature, nous dresserons un document individuel de prise en charge (DIPC) qui régira nos rapports jusqu’à régularisation éventuelle d’un contrat de séjour.</w:t>
      </w:r>
    </w:p>
    <w:p w14:paraId="0D08F5DC" w14:textId="77777777" w:rsidR="00710105" w:rsidRPr="00710105" w:rsidRDefault="00710105" w:rsidP="00DB5372">
      <w:pPr>
        <w:tabs>
          <w:tab w:val="left" w:pos="1296"/>
        </w:tabs>
        <w:jc w:val="both"/>
        <w:rPr>
          <w:rFonts w:eastAsia="Aptos" w:cs="Times New Roman"/>
        </w:rPr>
      </w:pPr>
      <w:r w:rsidRPr="00710105">
        <w:rPr>
          <w:rFonts w:eastAsia="Aptos" w:cs="Times New Roman"/>
        </w:rPr>
        <w:t xml:space="preserve">Enfin, le présent document est intégré dans un ensemble contractuel comprenant un </w:t>
      </w:r>
      <w:r w:rsidRPr="00710105">
        <w:rPr>
          <w:rFonts w:eastAsia="Aptos" w:cs="Times New Roman"/>
          <w:b/>
          <w:bCs/>
        </w:rPr>
        <w:t>contrat cadre</w:t>
      </w:r>
      <w:r w:rsidRPr="00710105">
        <w:rPr>
          <w:rFonts w:eastAsia="Aptos" w:cs="Times New Roman"/>
        </w:rPr>
        <w:t xml:space="preserve"> que vous serez amené(e) à signer concomitamment.</w:t>
      </w:r>
    </w:p>
    <w:p w14:paraId="2BCCA4C2" w14:textId="77777777" w:rsidR="00710105" w:rsidRPr="00710105" w:rsidRDefault="00710105" w:rsidP="00DB5372">
      <w:pPr>
        <w:tabs>
          <w:tab w:val="left" w:pos="1296"/>
        </w:tabs>
        <w:jc w:val="both"/>
        <w:rPr>
          <w:rFonts w:eastAsia="Aptos" w:cs="Times New Roman"/>
          <w:b/>
          <w:bCs/>
        </w:rPr>
      </w:pPr>
      <w:r w:rsidRPr="00710105">
        <w:rPr>
          <w:rFonts w:eastAsia="Aptos" w:cs="Times New Roman"/>
        </w:rPr>
        <w:t xml:space="preserve">Celui-ci comporte les dispositions générales sur lesquelles nos relations seront amenées à reposer, mais réaffirme également et surtout l’engagement de notre groupe </w:t>
      </w:r>
      <w:proofErr w:type="spellStart"/>
      <w:r w:rsidRPr="00710105">
        <w:rPr>
          <w:rFonts w:eastAsia="Aptos" w:cs="Times New Roman"/>
        </w:rPr>
        <w:t>à</w:t>
      </w:r>
      <w:proofErr w:type="spellEnd"/>
      <w:r w:rsidRPr="00710105">
        <w:rPr>
          <w:rFonts w:eastAsia="Aptos" w:cs="Times New Roman"/>
        </w:rPr>
        <w:t xml:space="preserve"> </w:t>
      </w:r>
      <w:r w:rsidRPr="00710105">
        <w:rPr>
          <w:rFonts w:eastAsia="Aptos" w:cs="Times New Roman"/>
          <w:b/>
          <w:bCs/>
        </w:rPr>
        <w:t>toujours mettre en œuvre les moyens dont il dispose pour faire évoluer l’accompagnement qu’il vous propose, afin qu’il n’en résulte pour vous aucune rupture dans votre parcours de vie.</w:t>
      </w:r>
    </w:p>
    <w:p w14:paraId="64D963EA" w14:textId="77777777" w:rsidR="00710105" w:rsidRPr="00710105" w:rsidRDefault="00710105" w:rsidP="00DB5372">
      <w:pPr>
        <w:tabs>
          <w:tab w:val="left" w:pos="1296"/>
        </w:tabs>
        <w:jc w:val="both"/>
        <w:rPr>
          <w:rFonts w:eastAsia="Aptos" w:cs="Times New Roman"/>
        </w:rPr>
      </w:pPr>
      <w:r w:rsidRPr="00710105">
        <w:rPr>
          <w:rFonts w:eastAsia="Aptos" w:cs="Times New Roman"/>
        </w:rPr>
        <w:t>Nous vous souhaitons bonne lecture de ces documents et restons naturellement à l’écoute de toute question qu’elle pourrait susciter pour vous.</w:t>
      </w:r>
    </w:p>
    <w:p w14:paraId="59745BA5" w14:textId="77777777" w:rsidR="007E2AEF" w:rsidRDefault="007E2AEF" w:rsidP="00DB5372">
      <w:pPr>
        <w:tabs>
          <w:tab w:val="left" w:pos="1296"/>
        </w:tabs>
        <w:jc w:val="both"/>
        <w:rPr>
          <w:rFonts w:cs="Calibri"/>
          <w:b/>
          <w:bCs/>
          <w:sz w:val="28"/>
          <w:szCs w:val="28"/>
        </w:rPr>
      </w:pPr>
    </w:p>
    <w:p w14:paraId="180A77D8" w14:textId="77777777" w:rsidR="007E2AEF" w:rsidRDefault="007E2AEF" w:rsidP="007E2AEF">
      <w:pPr>
        <w:tabs>
          <w:tab w:val="left" w:pos="1296"/>
        </w:tabs>
        <w:jc w:val="both"/>
        <w:rPr>
          <w:rFonts w:cs="Calibri"/>
          <w:b/>
          <w:bCs/>
          <w:sz w:val="28"/>
          <w:szCs w:val="28"/>
        </w:rPr>
      </w:pPr>
    </w:p>
    <w:p w14:paraId="130005EF" w14:textId="77777777" w:rsidR="007E2AEF" w:rsidRDefault="007E2AEF">
      <w:pPr>
        <w:rPr>
          <w:rFonts w:cs="Calibri"/>
          <w:b/>
          <w:bCs/>
          <w:sz w:val="28"/>
          <w:szCs w:val="28"/>
        </w:rPr>
      </w:pPr>
    </w:p>
    <w:p w14:paraId="58B7A023" w14:textId="77777777" w:rsidR="007E2AEF" w:rsidRDefault="007E2AEF">
      <w:pPr>
        <w:rPr>
          <w:rFonts w:cs="Calibri"/>
          <w:b/>
          <w:bCs/>
          <w:sz w:val="28"/>
          <w:szCs w:val="28"/>
        </w:rPr>
      </w:pPr>
    </w:p>
    <w:p w14:paraId="3D504543" w14:textId="661D3B7C" w:rsidR="00E86C5F" w:rsidRDefault="004F0F0D" w:rsidP="00767908">
      <w:pPr>
        <w:ind w:left="1416" w:firstLine="708"/>
        <w:rPr>
          <w:rFonts w:cs="Calibri"/>
          <w:b/>
          <w:bCs/>
          <w:sz w:val="28"/>
          <w:szCs w:val="28"/>
        </w:rPr>
      </w:pPr>
      <w:r>
        <w:rPr>
          <w:rFonts w:cs="Calibri"/>
          <w:b/>
          <w:bCs/>
          <w:sz w:val="28"/>
          <w:szCs w:val="28"/>
        </w:rPr>
        <w:br w:type="page"/>
      </w:r>
      <w:r w:rsidR="00767908">
        <w:rPr>
          <w:rFonts w:cs="Calibri"/>
          <w:b/>
          <w:bCs/>
          <w:sz w:val="28"/>
          <w:szCs w:val="28"/>
        </w:rPr>
        <w:lastRenderedPageBreak/>
        <w:t xml:space="preserve">            </w:t>
      </w:r>
      <w:r w:rsidR="0035073D" w:rsidRPr="00036C71">
        <w:rPr>
          <w:rFonts w:cs="Calibri"/>
          <w:b/>
          <w:bCs/>
          <w:sz w:val="28"/>
          <w:szCs w:val="28"/>
        </w:rPr>
        <w:t>Sommaire</w:t>
      </w:r>
    </w:p>
    <w:sdt>
      <w:sdtPr>
        <w:rPr>
          <w:rFonts w:ascii="Calibri" w:eastAsiaTheme="minorHAnsi" w:hAnsi="Calibri" w:cstheme="minorBidi"/>
          <w:color w:val="auto"/>
          <w:kern w:val="2"/>
          <w:sz w:val="22"/>
          <w:szCs w:val="22"/>
          <w:lang w:eastAsia="en-US"/>
          <w14:ligatures w14:val="standardContextual"/>
        </w:rPr>
        <w:id w:val="1082952725"/>
        <w:docPartObj>
          <w:docPartGallery w:val="Table of Contents"/>
          <w:docPartUnique/>
        </w:docPartObj>
      </w:sdtPr>
      <w:sdtEndPr>
        <w:rPr>
          <w:b/>
          <w:bCs/>
        </w:rPr>
      </w:sdtEndPr>
      <w:sdtContent>
        <w:p w14:paraId="17C779F0" w14:textId="2085F2FA" w:rsidR="002C7784" w:rsidRDefault="002C7784">
          <w:pPr>
            <w:pStyle w:val="En-ttedetabledesmatires"/>
          </w:pPr>
        </w:p>
        <w:p w14:paraId="3D5AF449" w14:textId="074EA29F" w:rsidR="00767908" w:rsidRDefault="002C7784">
          <w:pPr>
            <w:pStyle w:val="TM1"/>
            <w:rPr>
              <w:rFonts w:asciiTheme="minorHAnsi" w:eastAsiaTheme="minorEastAsia" w:hAnsiTheme="minorHAnsi"/>
              <w:noProof/>
              <w:sz w:val="24"/>
              <w:szCs w:val="24"/>
              <w:lang w:eastAsia="fr-FR"/>
            </w:rPr>
          </w:pPr>
          <w:r>
            <w:fldChar w:fldCharType="begin"/>
          </w:r>
          <w:r>
            <w:instrText xml:space="preserve"> TOC \o "1-3" \h \z \u </w:instrText>
          </w:r>
          <w:r>
            <w:fldChar w:fldCharType="separate"/>
          </w:r>
          <w:hyperlink w:anchor="_Toc177631055" w:history="1">
            <w:r w:rsidR="00767908" w:rsidRPr="0018084E">
              <w:rPr>
                <w:rStyle w:val="Lienhypertexte"/>
                <w:noProof/>
              </w:rPr>
              <w:t>Article 1 : Conditions d’admission</w:t>
            </w:r>
            <w:r w:rsidR="00767908">
              <w:rPr>
                <w:noProof/>
                <w:webHidden/>
              </w:rPr>
              <w:tab/>
            </w:r>
            <w:r w:rsidR="00767908">
              <w:rPr>
                <w:noProof/>
                <w:webHidden/>
              </w:rPr>
              <w:fldChar w:fldCharType="begin"/>
            </w:r>
            <w:r w:rsidR="00767908">
              <w:rPr>
                <w:noProof/>
                <w:webHidden/>
              </w:rPr>
              <w:instrText xml:space="preserve"> PAGEREF _Toc177631055 \h </w:instrText>
            </w:r>
            <w:r w:rsidR="00767908">
              <w:rPr>
                <w:noProof/>
                <w:webHidden/>
              </w:rPr>
            </w:r>
            <w:r w:rsidR="00767908">
              <w:rPr>
                <w:noProof/>
                <w:webHidden/>
              </w:rPr>
              <w:fldChar w:fldCharType="separate"/>
            </w:r>
            <w:r w:rsidR="00767908">
              <w:rPr>
                <w:noProof/>
                <w:webHidden/>
              </w:rPr>
              <w:t>6</w:t>
            </w:r>
            <w:r w:rsidR="00767908">
              <w:rPr>
                <w:noProof/>
                <w:webHidden/>
              </w:rPr>
              <w:fldChar w:fldCharType="end"/>
            </w:r>
          </w:hyperlink>
        </w:p>
        <w:p w14:paraId="655A62D1" w14:textId="192783EA" w:rsidR="00767908" w:rsidRDefault="00CE62D1">
          <w:pPr>
            <w:pStyle w:val="TM1"/>
            <w:rPr>
              <w:rFonts w:asciiTheme="minorHAnsi" w:eastAsiaTheme="minorEastAsia" w:hAnsiTheme="minorHAnsi"/>
              <w:noProof/>
              <w:sz w:val="24"/>
              <w:szCs w:val="24"/>
              <w:lang w:eastAsia="fr-FR"/>
            </w:rPr>
          </w:pPr>
          <w:hyperlink w:anchor="_Toc177631056" w:history="1">
            <w:r w:rsidR="00767908" w:rsidRPr="0018084E">
              <w:rPr>
                <w:rStyle w:val="Lienhypertexte"/>
                <w:noProof/>
              </w:rPr>
              <w:t>Article 2 : Définition des objectifs généraux d’accompagnement</w:t>
            </w:r>
            <w:r w:rsidR="00767908">
              <w:rPr>
                <w:noProof/>
                <w:webHidden/>
              </w:rPr>
              <w:tab/>
            </w:r>
            <w:r w:rsidR="00767908">
              <w:rPr>
                <w:noProof/>
                <w:webHidden/>
              </w:rPr>
              <w:fldChar w:fldCharType="begin"/>
            </w:r>
            <w:r w:rsidR="00767908">
              <w:rPr>
                <w:noProof/>
                <w:webHidden/>
              </w:rPr>
              <w:instrText xml:space="preserve"> PAGEREF _Toc177631056 \h </w:instrText>
            </w:r>
            <w:r w:rsidR="00767908">
              <w:rPr>
                <w:noProof/>
                <w:webHidden/>
              </w:rPr>
            </w:r>
            <w:r w:rsidR="00767908">
              <w:rPr>
                <w:noProof/>
                <w:webHidden/>
              </w:rPr>
              <w:fldChar w:fldCharType="separate"/>
            </w:r>
            <w:r w:rsidR="00767908">
              <w:rPr>
                <w:noProof/>
                <w:webHidden/>
              </w:rPr>
              <w:t>7</w:t>
            </w:r>
            <w:r w:rsidR="00767908">
              <w:rPr>
                <w:noProof/>
                <w:webHidden/>
              </w:rPr>
              <w:fldChar w:fldCharType="end"/>
            </w:r>
          </w:hyperlink>
        </w:p>
        <w:p w14:paraId="578DE502" w14:textId="382838D9" w:rsidR="00767908" w:rsidRDefault="00CE62D1">
          <w:pPr>
            <w:pStyle w:val="TM1"/>
            <w:rPr>
              <w:rFonts w:asciiTheme="minorHAnsi" w:eastAsiaTheme="minorEastAsia" w:hAnsiTheme="minorHAnsi"/>
              <w:noProof/>
              <w:sz w:val="24"/>
              <w:szCs w:val="24"/>
              <w:lang w:eastAsia="fr-FR"/>
            </w:rPr>
          </w:pPr>
          <w:hyperlink w:anchor="_Toc177631057" w:history="1">
            <w:r w:rsidR="00767908" w:rsidRPr="0018084E">
              <w:rPr>
                <w:rStyle w:val="Lienhypertexte"/>
                <w:noProof/>
              </w:rPr>
              <w:t>Article 3 : Conditions de séjour</w:t>
            </w:r>
            <w:r w:rsidR="00767908">
              <w:rPr>
                <w:noProof/>
                <w:webHidden/>
              </w:rPr>
              <w:tab/>
            </w:r>
            <w:r w:rsidR="00767908">
              <w:rPr>
                <w:noProof/>
                <w:webHidden/>
              </w:rPr>
              <w:fldChar w:fldCharType="begin"/>
            </w:r>
            <w:r w:rsidR="00767908">
              <w:rPr>
                <w:noProof/>
                <w:webHidden/>
              </w:rPr>
              <w:instrText xml:space="preserve"> PAGEREF _Toc177631057 \h </w:instrText>
            </w:r>
            <w:r w:rsidR="00767908">
              <w:rPr>
                <w:noProof/>
                <w:webHidden/>
              </w:rPr>
            </w:r>
            <w:r w:rsidR="00767908">
              <w:rPr>
                <w:noProof/>
                <w:webHidden/>
              </w:rPr>
              <w:fldChar w:fldCharType="separate"/>
            </w:r>
            <w:r w:rsidR="00767908">
              <w:rPr>
                <w:noProof/>
                <w:webHidden/>
              </w:rPr>
              <w:t>7</w:t>
            </w:r>
            <w:r w:rsidR="00767908">
              <w:rPr>
                <w:noProof/>
                <w:webHidden/>
              </w:rPr>
              <w:fldChar w:fldCharType="end"/>
            </w:r>
          </w:hyperlink>
        </w:p>
        <w:p w14:paraId="79976BF1" w14:textId="21668B11"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58" w:history="1">
            <w:r w:rsidR="00767908" w:rsidRPr="0018084E">
              <w:rPr>
                <w:rStyle w:val="Lienhypertexte"/>
                <w:noProof/>
              </w:rPr>
              <w:t>3.1. Durée du contrat de séjour</w:t>
            </w:r>
            <w:r w:rsidR="00767908">
              <w:rPr>
                <w:noProof/>
                <w:webHidden/>
              </w:rPr>
              <w:tab/>
            </w:r>
            <w:r w:rsidR="00767908">
              <w:rPr>
                <w:noProof/>
                <w:webHidden/>
              </w:rPr>
              <w:fldChar w:fldCharType="begin"/>
            </w:r>
            <w:r w:rsidR="00767908">
              <w:rPr>
                <w:noProof/>
                <w:webHidden/>
              </w:rPr>
              <w:instrText xml:space="preserve"> PAGEREF _Toc177631058 \h </w:instrText>
            </w:r>
            <w:r w:rsidR="00767908">
              <w:rPr>
                <w:noProof/>
                <w:webHidden/>
              </w:rPr>
            </w:r>
            <w:r w:rsidR="00767908">
              <w:rPr>
                <w:noProof/>
                <w:webHidden/>
              </w:rPr>
              <w:fldChar w:fldCharType="separate"/>
            </w:r>
            <w:r w:rsidR="00767908">
              <w:rPr>
                <w:noProof/>
                <w:webHidden/>
              </w:rPr>
              <w:t>7</w:t>
            </w:r>
            <w:r w:rsidR="00767908">
              <w:rPr>
                <w:noProof/>
                <w:webHidden/>
              </w:rPr>
              <w:fldChar w:fldCharType="end"/>
            </w:r>
          </w:hyperlink>
        </w:p>
        <w:p w14:paraId="4115042C" w14:textId="581ED4AF"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59" w:history="1">
            <w:r w:rsidR="00767908" w:rsidRPr="0018084E">
              <w:rPr>
                <w:rStyle w:val="Lienhypertexte"/>
                <w:noProof/>
              </w:rPr>
              <w:t>3.2. Logement</w:t>
            </w:r>
            <w:r w:rsidR="00767908">
              <w:rPr>
                <w:noProof/>
                <w:webHidden/>
              </w:rPr>
              <w:tab/>
            </w:r>
            <w:r w:rsidR="00767908">
              <w:rPr>
                <w:noProof/>
                <w:webHidden/>
              </w:rPr>
              <w:fldChar w:fldCharType="begin"/>
            </w:r>
            <w:r w:rsidR="00767908">
              <w:rPr>
                <w:noProof/>
                <w:webHidden/>
              </w:rPr>
              <w:instrText xml:space="preserve"> PAGEREF _Toc177631059 \h </w:instrText>
            </w:r>
            <w:r w:rsidR="00767908">
              <w:rPr>
                <w:noProof/>
                <w:webHidden/>
              </w:rPr>
            </w:r>
            <w:r w:rsidR="00767908">
              <w:rPr>
                <w:noProof/>
                <w:webHidden/>
              </w:rPr>
              <w:fldChar w:fldCharType="separate"/>
            </w:r>
            <w:r w:rsidR="00767908">
              <w:rPr>
                <w:noProof/>
                <w:webHidden/>
              </w:rPr>
              <w:t>7</w:t>
            </w:r>
            <w:r w:rsidR="00767908">
              <w:rPr>
                <w:noProof/>
                <w:webHidden/>
              </w:rPr>
              <w:fldChar w:fldCharType="end"/>
            </w:r>
          </w:hyperlink>
        </w:p>
        <w:p w14:paraId="5E4DDD21" w14:textId="73ED3DEC"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60"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Aménagement du logement</w:t>
            </w:r>
            <w:r w:rsidR="00767908">
              <w:rPr>
                <w:noProof/>
                <w:webHidden/>
              </w:rPr>
              <w:tab/>
            </w:r>
            <w:r w:rsidR="00767908">
              <w:rPr>
                <w:noProof/>
                <w:webHidden/>
              </w:rPr>
              <w:fldChar w:fldCharType="begin"/>
            </w:r>
            <w:r w:rsidR="00767908">
              <w:rPr>
                <w:noProof/>
                <w:webHidden/>
              </w:rPr>
              <w:instrText xml:space="preserve"> PAGEREF _Toc177631060 \h </w:instrText>
            </w:r>
            <w:r w:rsidR="00767908">
              <w:rPr>
                <w:noProof/>
                <w:webHidden/>
              </w:rPr>
            </w:r>
            <w:r w:rsidR="00767908">
              <w:rPr>
                <w:noProof/>
                <w:webHidden/>
              </w:rPr>
              <w:fldChar w:fldCharType="separate"/>
            </w:r>
            <w:r w:rsidR="00767908">
              <w:rPr>
                <w:noProof/>
                <w:webHidden/>
              </w:rPr>
              <w:t>7</w:t>
            </w:r>
            <w:r w:rsidR="00767908">
              <w:rPr>
                <w:noProof/>
                <w:webHidden/>
              </w:rPr>
              <w:fldChar w:fldCharType="end"/>
            </w:r>
          </w:hyperlink>
        </w:p>
        <w:p w14:paraId="6C293053" w14:textId="1A907A59"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61"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Changement de logement ou d’unité de vie</w:t>
            </w:r>
            <w:r w:rsidR="00767908">
              <w:rPr>
                <w:noProof/>
                <w:webHidden/>
              </w:rPr>
              <w:tab/>
            </w:r>
            <w:r w:rsidR="00767908">
              <w:rPr>
                <w:noProof/>
                <w:webHidden/>
              </w:rPr>
              <w:fldChar w:fldCharType="begin"/>
            </w:r>
            <w:r w:rsidR="00767908">
              <w:rPr>
                <w:noProof/>
                <w:webHidden/>
              </w:rPr>
              <w:instrText xml:space="preserve"> PAGEREF _Toc177631061 \h </w:instrText>
            </w:r>
            <w:r w:rsidR="00767908">
              <w:rPr>
                <w:noProof/>
                <w:webHidden/>
              </w:rPr>
            </w:r>
            <w:r w:rsidR="00767908">
              <w:rPr>
                <w:noProof/>
                <w:webHidden/>
              </w:rPr>
              <w:fldChar w:fldCharType="separate"/>
            </w:r>
            <w:r w:rsidR="00767908">
              <w:rPr>
                <w:noProof/>
                <w:webHidden/>
              </w:rPr>
              <w:t>8</w:t>
            </w:r>
            <w:r w:rsidR="00767908">
              <w:rPr>
                <w:noProof/>
                <w:webHidden/>
              </w:rPr>
              <w:fldChar w:fldCharType="end"/>
            </w:r>
          </w:hyperlink>
        </w:p>
        <w:p w14:paraId="032FCB3B" w14:textId="1EC737AD"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62"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Entretien du logement</w:t>
            </w:r>
            <w:r w:rsidR="00767908">
              <w:rPr>
                <w:noProof/>
                <w:webHidden/>
              </w:rPr>
              <w:tab/>
            </w:r>
            <w:r w:rsidR="00767908">
              <w:rPr>
                <w:noProof/>
                <w:webHidden/>
              </w:rPr>
              <w:fldChar w:fldCharType="begin"/>
            </w:r>
            <w:r w:rsidR="00767908">
              <w:rPr>
                <w:noProof/>
                <w:webHidden/>
              </w:rPr>
              <w:instrText xml:space="preserve"> PAGEREF _Toc177631062 \h </w:instrText>
            </w:r>
            <w:r w:rsidR="00767908">
              <w:rPr>
                <w:noProof/>
                <w:webHidden/>
              </w:rPr>
            </w:r>
            <w:r w:rsidR="00767908">
              <w:rPr>
                <w:noProof/>
                <w:webHidden/>
              </w:rPr>
              <w:fldChar w:fldCharType="separate"/>
            </w:r>
            <w:r w:rsidR="00767908">
              <w:rPr>
                <w:noProof/>
                <w:webHidden/>
              </w:rPr>
              <w:t>8</w:t>
            </w:r>
            <w:r w:rsidR="00767908">
              <w:rPr>
                <w:noProof/>
                <w:webHidden/>
              </w:rPr>
              <w:fldChar w:fldCharType="end"/>
            </w:r>
          </w:hyperlink>
        </w:p>
        <w:p w14:paraId="5B943946" w14:textId="0947AE58"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63"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Animaux de compagnie</w:t>
            </w:r>
            <w:r w:rsidR="00767908">
              <w:rPr>
                <w:noProof/>
                <w:webHidden/>
              </w:rPr>
              <w:tab/>
            </w:r>
            <w:r w:rsidR="00767908">
              <w:rPr>
                <w:noProof/>
                <w:webHidden/>
              </w:rPr>
              <w:fldChar w:fldCharType="begin"/>
            </w:r>
            <w:r w:rsidR="00767908">
              <w:rPr>
                <w:noProof/>
                <w:webHidden/>
              </w:rPr>
              <w:instrText xml:space="preserve"> PAGEREF _Toc177631063 \h </w:instrText>
            </w:r>
            <w:r w:rsidR="00767908">
              <w:rPr>
                <w:noProof/>
                <w:webHidden/>
              </w:rPr>
            </w:r>
            <w:r w:rsidR="00767908">
              <w:rPr>
                <w:noProof/>
                <w:webHidden/>
              </w:rPr>
              <w:fldChar w:fldCharType="separate"/>
            </w:r>
            <w:r w:rsidR="00767908">
              <w:rPr>
                <w:noProof/>
                <w:webHidden/>
              </w:rPr>
              <w:t>8</w:t>
            </w:r>
            <w:r w:rsidR="00767908">
              <w:rPr>
                <w:noProof/>
                <w:webHidden/>
              </w:rPr>
              <w:fldChar w:fldCharType="end"/>
            </w:r>
          </w:hyperlink>
        </w:p>
        <w:p w14:paraId="60661E07" w14:textId="7FA95DA0" w:rsidR="00767908" w:rsidRDefault="00CE62D1">
          <w:pPr>
            <w:pStyle w:val="TM1"/>
            <w:rPr>
              <w:rFonts w:asciiTheme="minorHAnsi" w:eastAsiaTheme="minorEastAsia" w:hAnsiTheme="minorHAnsi"/>
              <w:noProof/>
              <w:sz w:val="24"/>
              <w:szCs w:val="24"/>
              <w:lang w:eastAsia="fr-FR"/>
            </w:rPr>
          </w:pPr>
          <w:hyperlink w:anchor="_Toc177631064" w:history="1">
            <w:r w:rsidR="00767908" w:rsidRPr="0018084E">
              <w:rPr>
                <w:rStyle w:val="Lienhypertexte"/>
                <w:noProof/>
              </w:rPr>
              <w:t>Article 4 : Prestations assurées par l’établissement</w:t>
            </w:r>
            <w:r w:rsidR="00767908">
              <w:rPr>
                <w:noProof/>
                <w:webHidden/>
              </w:rPr>
              <w:tab/>
            </w:r>
            <w:r w:rsidR="00767908">
              <w:rPr>
                <w:noProof/>
                <w:webHidden/>
              </w:rPr>
              <w:fldChar w:fldCharType="begin"/>
            </w:r>
            <w:r w:rsidR="00767908">
              <w:rPr>
                <w:noProof/>
                <w:webHidden/>
              </w:rPr>
              <w:instrText xml:space="preserve"> PAGEREF _Toc177631064 \h </w:instrText>
            </w:r>
            <w:r w:rsidR="00767908">
              <w:rPr>
                <w:noProof/>
                <w:webHidden/>
              </w:rPr>
            </w:r>
            <w:r w:rsidR="00767908">
              <w:rPr>
                <w:noProof/>
                <w:webHidden/>
              </w:rPr>
              <w:fldChar w:fldCharType="separate"/>
            </w:r>
            <w:r w:rsidR="00767908">
              <w:rPr>
                <w:noProof/>
                <w:webHidden/>
              </w:rPr>
              <w:t>9</w:t>
            </w:r>
            <w:r w:rsidR="00767908">
              <w:rPr>
                <w:noProof/>
                <w:webHidden/>
              </w:rPr>
              <w:fldChar w:fldCharType="end"/>
            </w:r>
          </w:hyperlink>
        </w:p>
        <w:p w14:paraId="489ADD17" w14:textId="5F79F605" w:rsidR="00767908" w:rsidRDefault="00CE62D1">
          <w:pPr>
            <w:pStyle w:val="TM2"/>
            <w:tabs>
              <w:tab w:val="left" w:pos="960"/>
              <w:tab w:val="right" w:leader="dot" w:pos="9062"/>
            </w:tabs>
            <w:rPr>
              <w:rFonts w:asciiTheme="minorHAnsi" w:eastAsiaTheme="minorEastAsia" w:hAnsiTheme="minorHAnsi"/>
              <w:noProof/>
              <w:sz w:val="24"/>
              <w:szCs w:val="24"/>
              <w:lang w:eastAsia="fr-FR"/>
            </w:rPr>
          </w:pPr>
          <w:hyperlink w:anchor="_Toc177631065" w:history="1">
            <w:r w:rsidR="00767908" w:rsidRPr="0018084E">
              <w:rPr>
                <w:rStyle w:val="Lienhypertexte"/>
                <w:rFonts w:eastAsia="Calibri"/>
                <w:noProof/>
                <w:lang w:eastAsia="fr-FR"/>
              </w:rPr>
              <w:t>4.1.</w:t>
            </w:r>
            <w:r w:rsidR="00767908">
              <w:rPr>
                <w:rFonts w:asciiTheme="minorHAnsi" w:eastAsiaTheme="minorEastAsia" w:hAnsiTheme="minorHAnsi"/>
                <w:noProof/>
                <w:sz w:val="24"/>
                <w:szCs w:val="24"/>
                <w:lang w:eastAsia="fr-FR"/>
              </w:rPr>
              <w:tab/>
            </w:r>
            <w:r w:rsidR="00767908" w:rsidRPr="0018084E">
              <w:rPr>
                <w:rStyle w:val="Lienhypertexte"/>
                <w:rFonts w:eastAsia="Calibri"/>
                <w:noProof/>
                <w:lang w:eastAsia="fr-FR"/>
              </w:rPr>
              <w:t xml:space="preserve">Prestations comprises dans le </w:t>
            </w:r>
            <w:r w:rsidR="00767908" w:rsidRPr="0018084E">
              <w:rPr>
                <w:rStyle w:val="Lienhypertexte"/>
                <w:noProof/>
              </w:rPr>
              <w:t>séjour</w:t>
            </w:r>
            <w:r w:rsidR="00767908">
              <w:rPr>
                <w:noProof/>
                <w:webHidden/>
              </w:rPr>
              <w:tab/>
            </w:r>
            <w:r w:rsidR="00767908">
              <w:rPr>
                <w:noProof/>
                <w:webHidden/>
              </w:rPr>
              <w:fldChar w:fldCharType="begin"/>
            </w:r>
            <w:r w:rsidR="00767908">
              <w:rPr>
                <w:noProof/>
                <w:webHidden/>
              </w:rPr>
              <w:instrText xml:space="preserve"> PAGEREF _Toc177631065 \h </w:instrText>
            </w:r>
            <w:r w:rsidR="00767908">
              <w:rPr>
                <w:noProof/>
                <w:webHidden/>
              </w:rPr>
            </w:r>
            <w:r w:rsidR="00767908">
              <w:rPr>
                <w:noProof/>
                <w:webHidden/>
              </w:rPr>
              <w:fldChar w:fldCharType="separate"/>
            </w:r>
            <w:r w:rsidR="00767908">
              <w:rPr>
                <w:noProof/>
                <w:webHidden/>
              </w:rPr>
              <w:t>9</w:t>
            </w:r>
            <w:r w:rsidR="00767908">
              <w:rPr>
                <w:noProof/>
                <w:webHidden/>
              </w:rPr>
              <w:fldChar w:fldCharType="end"/>
            </w:r>
          </w:hyperlink>
        </w:p>
        <w:p w14:paraId="7820A06E" w14:textId="1A886BC4"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66" w:history="1">
            <w:r w:rsidR="00767908" w:rsidRPr="0018084E">
              <w:rPr>
                <w:rStyle w:val="Lienhypertexte"/>
                <w:rFonts w:ascii="Wingdings" w:eastAsia="Calibri"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rFonts w:eastAsia="Calibri"/>
                <w:noProof/>
                <w:lang w:eastAsia="fr-FR"/>
              </w:rPr>
              <w:t xml:space="preserve">Prestations « socle » minimales </w:t>
            </w:r>
            <w:r w:rsidR="00767908" w:rsidRPr="0018084E">
              <w:rPr>
                <w:rStyle w:val="Lienhypertexte"/>
                <w:noProof/>
              </w:rPr>
              <w:t>obligatoires</w:t>
            </w:r>
            <w:r w:rsidR="00767908">
              <w:rPr>
                <w:noProof/>
                <w:webHidden/>
              </w:rPr>
              <w:tab/>
            </w:r>
            <w:r w:rsidR="00767908">
              <w:rPr>
                <w:noProof/>
                <w:webHidden/>
              </w:rPr>
              <w:fldChar w:fldCharType="begin"/>
            </w:r>
            <w:r w:rsidR="00767908">
              <w:rPr>
                <w:noProof/>
                <w:webHidden/>
              </w:rPr>
              <w:instrText xml:space="preserve"> PAGEREF _Toc177631066 \h </w:instrText>
            </w:r>
            <w:r w:rsidR="00767908">
              <w:rPr>
                <w:noProof/>
                <w:webHidden/>
              </w:rPr>
            </w:r>
            <w:r w:rsidR="00767908">
              <w:rPr>
                <w:noProof/>
                <w:webHidden/>
              </w:rPr>
              <w:fldChar w:fldCharType="separate"/>
            </w:r>
            <w:r w:rsidR="00767908">
              <w:rPr>
                <w:noProof/>
                <w:webHidden/>
              </w:rPr>
              <w:t>9</w:t>
            </w:r>
            <w:r w:rsidR="00767908">
              <w:rPr>
                <w:noProof/>
                <w:webHidden/>
              </w:rPr>
              <w:fldChar w:fldCharType="end"/>
            </w:r>
          </w:hyperlink>
        </w:p>
        <w:p w14:paraId="16B79D71" w14:textId="3C69BB97"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67" w:history="1">
            <w:r w:rsidR="00767908" w:rsidRPr="0018084E">
              <w:rPr>
                <w:rStyle w:val="Lienhypertexte"/>
                <w:rFonts w:ascii="Wingdings" w:eastAsia="Times New Roman"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rFonts w:eastAsia="Times New Roman"/>
                <w:noProof/>
                <w:lang w:eastAsia="fr-FR"/>
              </w:rPr>
              <w:t>Prestations minimales complémentaires, comprises dans le prix du séjour</w:t>
            </w:r>
            <w:r w:rsidR="00767908">
              <w:rPr>
                <w:noProof/>
                <w:webHidden/>
              </w:rPr>
              <w:tab/>
            </w:r>
            <w:r w:rsidR="00767908">
              <w:rPr>
                <w:noProof/>
                <w:webHidden/>
              </w:rPr>
              <w:fldChar w:fldCharType="begin"/>
            </w:r>
            <w:r w:rsidR="00767908">
              <w:rPr>
                <w:noProof/>
                <w:webHidden/>
              </w:rPr>
              <w:instrText xml:space="preserve"> PAGEREF _Toc177631067 \h </w:instrText>
            </w:r>
            <w:r w:rsidR="00767908">
              <w:rPr>
                <w:noProof/>
                <w:webHidden/>
              </w:rPr>
            </w:r>
            <w:r w:rsidR="00767908">
              <w:rPr>
                <w:noProof/>
                <w:webHidden/>
              </w:rPr>
              <w:fldChar w:fldCharType="separate"/>
            </w:r>
            <w:r w:rsidR="00767908">
              <w:rPr>
                <w:noProof/>
                <w:webHidden/>
              </w:rPr>
              <w:t>10</w:t>
            </w:r>
            <w:r w:rsidR="00767908">
              <w:rPr>
                <w:noProof/>
                <w:webHidden/>
              </w:rPr>
              <w:fldChar w:fldCharType="end"/>
            </w:r>
          </w:hyperlink>
        </w:p>
        <w:p w14:paraId="1D1FA6BC" w14:textId="10F6155F" w:rsidR="00767908" w:rsidRDefault="00CE62D1">
          <w:pPr>
            <w:pStyle w:val="TM2"/>
            <w:tabs>
              <w:tab w:val="left" w:pos="960"/>
              <w:tab w:val="right" w:leader="dot" w:pos="9062"/>
            </w:tabs>
            <w:rPr>
              <w:rFonts w:asciiTheme="minorHAnsi" w:eastAsiaTheme="minorEastAsia" w:hAnsiTheme="minorHAnsi"/>
              <w:noProof/>
              <w:sz w:val="24"/>
              <w:szCs w:val="24"/>
              <w:lang w:eastAsia="fr-FR"/>
            </w:rPr>
          </w:pPr>
          <w:hyperlink w:anchor="_Toc177631068" w:history="1">
            <w:r w:rsidR="00767908" w:rsidRPr="0018084E">
              <w:rPr>
                <w:rStyle w:val="Lienhypertexte"/>
                <w:noProof/>
              </w:rPr>
              <w:t>4.2.</w:t>
            </w:r>
            <w:r w:rsidR="00767908">
              <w:rPr>
                <w:rFonts w:asciiTheme="minorHAnsi" w:eastAsiaTheme="minorEastAsia" w:hAnsiTheme="minorHAnsi"/>
                <w:noProof/>
                <w:sz w:val="24"/>
                <w:szCs w:val="24"/>
                <w:lang w:eastAsia="fr-FR"/>
              </w:rPr>
              <w:tab/>
            </w:r>
            <w:r w:rsidR="00767908" w:rsidRPr="0018084E">
              <w:rPr>
                <w:rStyle w:val="Lienhypertexte"/>
                <w:noProof/>
              </w:rPr>
              <w:t>Prestations non comprises dans le prix du séjour</w:t>
            </w:r>
            <w:r w:rsidR="00767908">
              <w:rPr>
                <w:noProof/>
                <w:webHidden/>
              </w:rPr>
              <w:tab/>
            </w:r>
            <w:r w:rsidR="00767908">
              <w:rPr>
                <w:noProof/>
                <w:webHidden/>
              </w:rPr>
              <w:fldChar w:fldCharType="begin"/>
            </w:r>
            <w:r w:rsidR="00767908">
              <w:rPr>
                <w:noProof/>
                <w:webHidden/>
              </w:rPr>
              <w:instrText xml:space="preserve"> PAGEREF _Toc177631068 \h </w:instrText>
            </w:r>
            <w:r w:rsidR="00767908">
              <w:rPr>
                <w:noProof/>
                <w:webHidden/>
              </w:rPr>
            </w:r>
            <w:r w:rsidR="00767908">
              <w:rPr>
                <w:noProof/>
                <w:webHidden/>
              </w:rPr>
              <w:fldChar w:fldCharType="separate"/>
            </w:r>
            <w:r w:rsidR="00767908">
              <w:rPr>
                <w:noProof/>
                <w:webHidden/>
              </w:rPr>
              <w:t>11</w:t>
            </w:r>
            <w:r w:rsidR="00767908">
              <w:rPr>
                <w:noProof/>
                <w:webHidden/>
              </w:rPr>
              <w:fldChar w:fldCharType="end"/>
            </w:r>
          </w:hyperlink>
        </w:p>
        <w:p w14:paraId="624C33FD" w14:textId="1F22B826" w:rsidR="00767908" w:rsidRDefault="00CE62D1">
          <w:pPr>
            <w:pStyle w:val="TM1"/>
            <w:rPr>
              <w:rFonts w:asciiTheme="minorHAnsi" w:eastAsiaTheme="minorEastAsia" w:hAnsiTheme="minorHAnsi"/>
              <w:noProof/>
              <w:sz w:val="24"/>
              <w:szCs w:val="24"/>
              <w:lang w:eastAsia="fr-FR"/>
            </w:rPr>
          </w:pPr>
          <w:hyperlink w:anchor="_Toc177631069" w:history="1">
            <w:r w:rsidR="00767908" w:rsidRPr="0018084E">
              <w:rPr>
                <w:rStyle w:val="Lienhypertexte"/>
                <w:noProof/>
              </w:rPr>
              <w:t>Article 5 : Coût du séjour</w:t>
            </w:r>
            <w:r w:rsidR="00767908">
              <w:rPr>
                <w:noProof/>
                <w:webHidden/>
              </w:rPr>
              <w:tab/>
            </w:r>
            <w:r w:rsidR="00767908">
              <w:rPr>
                <w:noProof/>
                <w:webHidden/>
              </w:rPr>
              <w:fldChar w:fldCharType="begin"/>
            </w:r>
            <w:r w:rsidR="00767908">
              <w:rPr>
                <w:noProof/>
                <w:webHidden/>
              </w:rPr>
              <w:instrText xml:space="preserve"> PAGEREF _Toc177631069 \h </w:instrText>
            </w:r>
            <w:r w:rsidR="00767908">
              <w:rPr>
                <w:noProof/>
                <w:webHidden/>
              </w:rPr>
            </w:r>
            <w:r w:rsidR="00767908">
              <w:rPr>
                <w:noProof/>
                <w:webHidden/>
              </w:rPr>
              <w:fldChar w:fldCharType="separate"/>
            </w:r>
            <w:r w:rsidR="00767908">
              <w:rPr>
                <w:noProof/>
                <w:webHidden/>
              </w:rPr>
              <w:t>12</w:t>
            </w:r>
            <w:r w:rsidR="00767908">
              <w:rPr>
                <w:noProof/>
                <w:webHidden/>
              </w:rPr>
              <w:fldChar w:fldCharType="end"/>
            </w:r>
          </w:hyperlink>
        </w:p>
        <w:p w14:paraId="20736BDF" w14:textId="6A926F7C"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70" w:history="1">
            <w:r w:rsidR="00767908" w:rsidRPr="0018084E">
              <w:rPr>
                <w:rStyle w:val="Lienhypertexte"/>
                <w:noProof/>
              </w:rPr>
              <w:t>5.1. Montant des frais du séjour</w:t>
            </w:r>
            <w:r w:rsidR="00767908">
              <w:rPr>
                <w:noProof/>
                <w:webHidden/>
              </w:rPr>
              <w:tab/>
            </w:r>
            <w:r w:rsidR="00767908">
              <w:rPr>
                <w:noProof/>
                <w:webHidden/>
              </w:rPr>
              <w:fldChar w:fldCharType="begin"/>
            </w:r>
            <w:r w:rsidR="00767908">
              <w:rPr>
                <w:noProof/>
                <w:webHidden/>
              </w:rPr>
              <w:instrText xml:space="preserve"> PAGEREF _Toc177631070 \h </w:instrText>
            </w:r>
            <w:r w:rsidR="00767908">
              <w:rPr>
                <w:noProof/>
                <w:webHidden/>
              </w:rPr>
            </w:r>
            <w:r w:rsidR="00767908">
              <w:rPr>
                <w:noProof/>
                <w:webHidden/>
              </w:rPr>
              <w:fldChar w:fldCharType="separate"/>
            </w:r>
            <w:r w:rsidR="00767908">
              <w:rPr>
                <w:noProof/>
                <w:webHidden/>
              </w:rPr>
              <w:t>12</w:t>
            </w:r>
            <w:r w:rsidR="00767908">
              <w:rPr>
                <w:noProof/>
                <w:webHidden/>
              </w:rPr>
              <w:fldChar w:fldCharType="end"/>
            </w:r>
          </w:hyperlink>
        </w:p>
        <w:p w14:paraId="06FE0043" w14:textId="20925374"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71" w:history="1">
            <w:r w:rsidR="00767908" w:rsidRPr="0018084E">
              <w:rPr>
                <w:rStyle w:val="Lienhypertexte"/>
                <w:noProof/>
              </w:rPr>
              <w:t>5.2. Conditions de paiement et de facturation</w:t>
            </w:r>
            <w:r w:rsidR="00767908">
              <w:rPr>
                <w:noProof/>
                <w:webHidden/>
              </w:rPr>
              <w:tab/>
            </w:r>
            <w:r w:rsidR="00767908">
              <w:rPr>
                <w:noProof/>
                <w:webHidden/>
              </w:rPr>
              <w:fldChar w:fldCharType="begin"/>
            </w:r>
            <w:r w:rsidR="00767908">
              <w:rPr>
                <w:noProof/>
                <w:webHidden/>
              </w:rPr>
              <w:instrText xml:space="preserve"> PAGEREF _Toc177631071 \h </w:instrText>
            </w:r>
            <w:r w:rsidR="00767908">
              <w:rPr>
                <w:noProof/>
                <w:webHidden/>
              </w:rPr>
            </w:r>
            <w:r w:rsidR="00767908">
              <w:rPr>
                <w:noProof/>
                <w:webHidden/>
              </w:rPr>
              <w:fldChar w:fldCharType="separate"/>
            </w:r>
            <w:r w:rsidR="00767908">
              <w:rPr>
                <w:noProof/>
                <w:webHidden/>
              </w:rPr>
              <w:t>13</w:t>
            </w:r>
            <w:r w:rsidR="00767908">
              <w:rPr>
                <w:noProof/>
                <w:webHidden/>
              </w:rPr>
              <w:fldChar w:fldCharType="end"/>
            </w:r>
          </w:hyperlink>
        </w:p>
        <w:p w14:paraId="595CD14C" w14:textId="69A1739B"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72"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Conditions de paiement</w:t>
            </w:r>
            <w:r w:rsidR="00767908">
              <w:rPr>
                <w:noProof/>
                <w:webHidden/>
              </w:rPr>
              <w:tab/>
            </w:r>
            <w:r w:rsidR="00767908">
              <w:rPr>
                <w:noProof/>
                <w:webHidden/>
              </w:rPr>
              <w:fldChar w:fldCharType="begin"/>
            </w:r>
            <w:r w:rsidR="00767908">
              <w:rPr>
                <w:noProof/>
                <w:webHidden/>
              </w:rPr>
              <w:instrText xml:space="preserve"> PAGEREF _Toc177631072 \h </w:instrText>
            </w:r>
            <w:r w:rsidR="00767908">
              <w:rPr>
                <w:noProof/>
                <w:webHidden/>
              </w:rPr>
            </w:r>
            <w:r w:rsidR="00767908">
              <w:rPr>
                <w:noProof/>
                <w:webHidden/>
              </w:rPr>
              <w:fldChar w:fldCharType="separate"/>
            </w:r>
            <w:r w:rsidR="00767908">
              <w:rPr>
                <w:noProof/>
                <w:webHidden/>
              </w:rPr>
              <w:t>13</w:t>
            </w:r>
            <w:r w:rsidR="00767908">
              <w:rPr>
                <w:noProof/>
                <w:webHidden/>
              </w:rPr>
              <w:fldChar w:fldCharType="end"/>
            </w:r>
          </w:hyperlink>
        </w:p>
        <w:p w14:paraId="58D62AF9" w14:textId="3619122F"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73"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Dépôt de garantie</w:t>
            </w:r>
            <w:r w:rsidR="00767908">
              <w:rPr>
                <w:noProof/>
                <w:webHidden/>
              </w:rPr>
              <w:tab/>
            </w:r>
            <w:r w:rsidR="00767908">
              <w:rPr>
                <w:noProof/>
                <w:webHidden/>
              </w:rPr>
              <w:fldChar w:fldCharType="begin"/>
            </w:r>
            <w:r w:rsidR="00767908">
              <w:rPr>
                <w:noProof/>
                <w:webHidden/>
              </w:rPr>
              <w:instrText xml:space="preserve"> PAGEREF _Toc177631073 \h </w:instrText>
            </w:r>
            <w:r w:rsidR="00767908">
              <w:rPr>
                <w:noProof/>
                <w:webHidden/>
              </w:rPr>
            </w:r>
            <w:r w:rsidR="00767908">
              <w:rPr>
                <w:noProof/>
                <w:webHidden/>
              </w:rPr>
              <w:fldChar w:fldCharType="separate"/>
            </w:r>
            <w:r w:rsidR="00767908">
              <w:rPr>
                <w:noProof/>
                <w:webHidden/>
              </w:rPr>
              <w:t>13</w:t>
            </w:r>
            <w:r w:rsidR="00767908">
              <w:rPr>
                <w:noProof/>
                <w:webHidden/>
              </w:rPr>
              <w:fldChar w:fldCharType="end"/>
            </w:r>
          </w:hyperlink>
        </w:p>
        <w:p w14:paraId="2B3B6E8C" w14:textId="3337DEDA"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74" w:history="1">
            <w:r w:rsidR="00767908" w:rsidRPr="0018084E">
              <w:rPr>
                <w:rStyle w:val="Lienhypertexte"/>
                <w:rFonts w:ascii="Wingdings" w:hAnsi="Wingdings"/>
                <w:noProof/>
              </w:rPr>
              <w:t></w:t>
            </w:r>
            <w:r w:rsidR="00767908">
              <w:rPr>
                <w:rFonts w:asciiTheme="minorHAnsi" w:eastAsiaTheme="minorEastAsia" w:hAnsiTheme="minorHAnsi"/>
                <w:noProof/>
                <w:sz w:val="24"/>
                <w:szCs w:val="24"/>
                <w:lang w:eastAsia="fr-FR"/>
              </w:rPr>
              <w:tab/>
            </w:r>
            <w:r w:rsidR="00767908" w:rsidRPr="0018084E">
              <w:rPr>
                <w:rStyle w:val="Lienhypertexte"/>
                <w:noProof/>
              </w:rPr>
              <w:t>Conditions particulières de facturation</w:t>
            </w:r>
            <w:r w:rsidR="00767908">
              <w:rPr>
                <w:noProof/>
                <w:webHidden/>
              </w:rPr>
              <w:tab/>
            </w:r>
            <w:r w:rsidR="00767908">
              <w:rPr>
                <w:noProof/>
                <w:webHidden/>
              </w:rPr>
              <w:fldChar w:fldCharType="begin"/>
            </w:r>
            <w:r w:rsidR="00767908">
              <w:rPr>
                <w:noProof/>
                <w:webHidden/>
              </w:rPr>
              <w:instrText xml:space="preserve"> PAGEREF _Toc177631074 \h </w:instrText>
            </w:r>
            <w:r w:rsidR="00767908">
              <w:rPr>
                <w:noProof/>
                <w:webHidden/>
              </w:rPr>
            </w:r>
            <w:r w:rsidR="00767908">
              <w:rPr>
                <w:noProof/>
                <w:webHidden/>
              </w:rPr>
              <w:fldChar w:fldCharType="separate"/>
            </w:r>
            <w:r w:rsidR="00767908">
              <w:rPr>
                <w:noProof/>
                <w:webHidden/>
              </w:rPr>
              <w:t>13</w:t>
            </w:r>
            <w:r w:rsidR="00767908">
              <w:rPr>
                <w:noProof/>
                <w:webHidden/>
              </w:rPr>
              <w:fldChar w:fldCharType="end"/>
            </w:r>
          </w:hyperlink>
        </w:p>
        <w:p w14:paraId="220CAD67" w14:textId="7648F190" w:rsidR="00767908" w:rsidRDefault="00CE62D1">
          <w:pPr>
            <w:pStyle w:val="TM1"/>
            <w:rPr>
              <w:rFonts w:asciiTheme="minorHAnsi" w:eastAsiaTheme="minorEastAsia" w:hAnsiTheme="minorHAnsi"/>
              <w:noProof/>
              <w:sz w:val="24"/>
              <w:szCs w:val="24"/>
              <w:lang w:eastAsia="fr-FR"/>
            </w:rPr>
          </w:pPr>
          <w:hyperlink w:anchor="_Toc177631075" w:history="1">
            <w:r w:rsidR="00767908" w:rsidRPr="0018084E">
              <w:rPr>
                <w:rStyle w:val="Lienhypertexte"/>
                <w:noProof/>
              </w:rPr>
              <w:t>Article 6 : Modification/actualisation du contrat</w:t>
            </w:r>
            <w:r w:rsidR="00767908">
              <w:rPr>
                <w:noProof/>
                <w:webHidden/>
              </w:rPr>
              <w:tab/>
            </w:r>
            <w:r w:rsidR="00767908">
              <w:rPr>
                <w:noProof/>
                <w:webHidden/>
              </w:rPr>
              <w:fldChar w:fldCharType="begin"/>
            </w:r>
            <w:r w:rsidR="00767908">
              <w:rPr>
                <w:noProof/>
                <w:webHidden/>
              </w:rPr>
              <w:instrText xml:space="preserve"> PAGEREF _Toc177631075 \h </w:instrText>
            </w:r>
            <w:r w:rsidR="00767908">
              <w:rPr>
                <w:noProof/>
                <w:webHidden/>
              </w:rPr>
            </w:r>
            <w:r w:rsidR="00767908">
              <w:rPr>
                <w:noProof/>
                <w:webHidden/>
              </w:rPr>
              <w:fldChar w:fldCharType="separate"/>
            </w:r>
            <w:r w:rsidR="00767908">
              <w:rPr>
                <w:noProof/>
                <w:webHidden/>
              </w:rPr>
              <w:t>14</w:t>
            </w:r>
            <w:r w:rsidR="00767908">
              <w:rPr>
                <w:noProof/>
                <w:webHidden/>
              </w:rPr>
              <w:fldChar w:fldCharType="end"/>
            </w:r>
          </w:hyperlink>
        </w:p>
        <w:p w14:paraId="5B651944" w14:textId="74DE29AD" w:rsidR="00767908" w:rsidRDefault="00CE62D1">
          <w:pPr>
            <w:pStyle w:val="TM1"/>
            <w:rPr>
              <w:rFonts w:asciiTheme="minorHAnsi" w:eastAsiaTheme="minorEastAsia" w:hAnsiTheme="minorHAnsi"/>
              <w:noProof/>
              <w:sz w:val="24"/>
              <w:szCs w:val="24"/>
              <w:lang w:eastAsia="fr-FR"/>
            </w:rPr>
          </w:pPr>
          <w:hyperlink w:anchor="_Toc177631076" w:history="1">
            <w:r w:rsidR="00767908" w:rsidRPr="0018084E">
              <w:rPr>
                <w:rStyle w:val="Lienhypertexte"/>
                <w:rFonts w:eastAsia="Calibri"/>
                <w:noProof/>
                <w:lang w:eastAsia="fr-FR"/>
              </w:rPr>
              <w:t>article 7 : Résiliation du contrat</w:t>
            </w:r>
            <w:r w:rsidR="00767908">
              <w:rPr>
                <w:noProof/>
                <w:webHidden/>
              </w:rPr>
              <w:tab/>
            </w:r>
            <w:r w:rsidR="00767908">
              <w:rPr>
                <w:noProof/>
                <w:webHidden/>
              </w:rPr>
              <w:fldChar w:fldCharType="begin"/>
            </w:r>
            <w:r w:rsidR="00767908">
              <w:rPr>
                <w:noProof/>
                <w:webHidden/>
              </w:rPr>
              <w:instrText xml:space="preserve"> PAGEREF _Toc177631076 \h </w:instrText>
            </w:r>
            <w:r w:rsidR="00767908">
              <w:rPr>
                <w:noProof/>
                <w:webHidden/>
              </w:rPr>
            </w:r>
            <w:r w:rsidR="00767908">
              <w:rPr>
                <w:noProof/>
                <w:webHidden/>
              </w:rPr>
              <w:fldChar w:fldCharType="separate"/>
            </w:r>
            <w:r w:rsidR="00767908">
              <w:rPr>
                <w:noProof/>
                <w:webHidden/>
              </w:rPr>
              <w:t>14</w:t>
            </w:r>
            <w:r w:rsidR="00767908">
              <w:rPr>
                <w:noProof/>
                <w:webHidden/>
              </w:rPr>
              <w:fldChar w:fldCharType="end"/>
            </w:r>
          </w:hyperlink>
        </w:p>
        <w:p w14:paraId="50871F2B" w14:textId="56BBCF0B"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77" w:history="1">
            <w:r w:rsidR="00767908" w:rsidRPr="0018084E">
              <w:rPr>
                <w:rStyle w:val="Lienhypertexte"/>
                <w:noProof/>
                <w:lang w:eastAsia="fr-FR"/>
              </w:rPr>
              <w:t>7.1. Résiliation volontaire à l’initiative du résident ou de son représentant légal</w:t>
            </w:r>
            <w:r w:rsidR="00767908">
              <w:rPr>
                <w:noProof/>
                <w:webHidden/>
              </w:rPr>
              <w:tab/>
            </w:r>
            <w:r w:rsidR="00767908">
              <w:rPr>
                <w:noProof/>
                <w:webHidden/>
              </w:rPr>
              <w:fldChar w:fldCharType="begin"/>
            </w:r>
            <w:r w:rsidR="00767908">
              <w:rPr>
                <w:noProof/>
                <w:webHidden/>
              </w:rPr>
              <w:instrText xml:space="preserve"> PAGEREF _Toc177631077 \h </w:instrText>
            </w:r>
            <w:r w:rsidR="00767908">
              <w:rPr>
                <w:noProof/>
                <w:webHidden/>
              </w:rPr>
            </w:r>
            <w:r w:rsidR="00767908">
              <w:rPr>
                <w:noProof/>
                <w:webHidden/>
              </w:rPr>
              <w:fldChar w:fldCharType="separate"/>
            </w:r>
            <w:r w:rsidR="00767908">
              <w:rPr>
                <w:noProof/>
                <w:webHidden/>
              </w:rPr>
              <w:t>14</w:t>
            </w:r>
            <w:r w:rsidR="00767908">
              <w:rPr>
                <w:noProof/>
                <w:webHidden/>
              </w:rPr>
              <w:fldChar w:fldCharType="end"/>
            </w:r>
          </w:hyperlink>
        </w:p>
        <w:p w14:paraId="6AC389D0" w14:textId="6CF5317E"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78" w:history="1">
            <w:r w:rsidR="00767908" w:rsidRPr="0018084E">
              <w:rPr>
                <w:rStyle w:val="Lienhypertexte"/>
                <w:noProof/>
                <w:lang w:eastAsia="fr-FR"/>
              </w:rPr>
              <w:t>7.2. Résiliation à l’initiative de l’établissement</w:t>
            </w:r>
            <w:r w:rsidR="00767908">
              <w:rPr>
                <w:noProof/>
                <w:webHidden/>
              </w:rPr>
              <w:tab/>
            </w:r>
            <w:r w:rsidR="00767908">
              <w:rPr>
                <w:noProof/>
                <w:webHidden/>
              </w:rPr>
              <w:fldChar w:fldCharType="begin"/>
            </w:r>
            <w:r w:rsidR="00767908">
              <w:rPr>
                <w:noProof/>
                <w:webHidden/>
              </w:rPr>
              <w:instrText xml:space="preserve"> PAGEREF _Toc177631078 \h </w:instrText>
            </w:r>
            <w:r w:rsidR="00767908">
              <w:rPr>
                <w:noProof/>
                <w:webHidden/>
              </w:rPr>
            </w:r>
            <w:r w:rsidR="00767908">
              <w:rPr>
                <w:noProof/>
                <w:webHidden/>
              </w:rPr>
              <w:fldChar w:fldCharType="separate"/>
            </w:r>
            <w:r w:rsidR="00767908">
              <w:rPr>
                <w:noProof/>
                <w:webHidden/>
              </w:rPr>
              <w:t>15</w:t>
            </w:r>
            <w:r w:rsidR="00767908">
              <w:rPr>
                <w:noProof/>
                <w:webHidden/>
              </w:rPr>
              <w:fldChar w:fldCharType="end"/>
            </w:r>
          </w:hyperlink>
        </w:p>
        <w:p w14:paraId="6A8ADE8E" w14:textId="2FECE9B1"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79" w:history="1">
            <w:r w:rsidR="00767908" w:rsidRPr="0018084E">
              <w:rPr>
                <w:rStyle w:val="Lienhypertexte"/>
                <w:rFonts w:ascii="Wingdings"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noProof/>
                <w:lang w:eastAsia="fr-FR"/>
              </w:rPr>
              <w:t>Inadaptation de l’Etablissement aux besoins de soins et d’accompagnement du résident</w:t>
            </w:r>
            <w:r w:rsidR="00767908">
              <w:rPr>
                <w:noProof/>
                <w:webHidden/>
              </w:rPr>
              <w:tab/>
            </w:r>
            <w:r w:rsidR="00767908">
              <w:rPr>
                <w:noProof/>
                <w:webHidden/>
              </w:rPr>
              <w:fldChar w:fldCharType="begin"/>
            </w:r>
            <w:r w:rsidR="00767908">
              <w:rPr>
                <w:noProof/>
                <w:webHidden/>
              </w:rPr>
              <w:instrText xml:space="preserve"> PAGEREF _Toc177631079 \h </w:instrText>
            </w:r>
            <w:r w:rsidR="00767908">
              <w:rPr>
                <w:noProof/>
                <w:webHidden/>
              </w:rPr>
            </w:r>
            <w:r w:rsidR="00767908">
              <w:rPr>
                <w:noProof/>
                <w:webHidden/>
              </w:rPr>
              <w:fldChar w:fldCharType="separate"/>
            </w:r>
            <w:r w:rsidR="00767908">
              <w:rPr>
                <w:noProof/>
                <w:webHidden/>
              </w:rPr>
              <w:t>15</w:t>
            </w:r>
            <w:r w:rsidR="00767908">
              <w:rPr>
                <w:noProof/>
                <w:webHidden/>
              </w:rPr>
              <w:fldChar w:fldCharType="end"/>
            </w:r>
          </w:hyperlink>
        </w:p>
        <w:p w14:paraId="6C88E04C" w14:textId="09E5311D"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80" w:history="1">
            <w:r w:rsidR="00767908" w:rsidRPr="0018084E">
              <w:rPr>
                <w:rStyle w:val="Lienhypertexte"/>
                <w:rFonts w:ascii="Wingdings"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noProof/>
                <w:lang w:eastAsia="fr-FR"/>
              </w:rPr>
              <w:t>Cessation totale d’activité de l’établissement</w:t>
            </w:r>
            <w:r w:rsidR="00767908">
              <w:rPr>
                <w:noProof/>
                <w:webHidden/>
              </w:rPr>
              <w:tab/>
            </w:r>
            <w:r w:rsidR="00767908">
              <w:rPr>
                <w:noProof/>
                <w:webHidden/>
              </w:rPr>
              <w:fldChar w:fldCharType="begin"/>
            </w:r>
            <w:r w:rsidR="00767908">
              <w:rPr>
                <w:noProof/>
                <w:webHidden/>
              </w:rPr>
              <w:instrText xml:space="preserve"> PAGEREF _Toc177631080 \h </w:instrText>
            </w:r>
            <w:r w:rsidR="00767908">
              <w:rPr>
                <w:noProof/>
                <w:webHidden/>
              </w:rPr>
            </w:r>
            <w:r w:rsidR="00767908">
              <w:rPr>
                <w:noProof/>
                <w:webHidden/>
              </w:rPr>
              <w:fldChar w:fldCharType="separate"/>
            </w:r>
            <w:r w:rsidR="00767908">
              <w:rPr>
                <w:noProof/>
                <w:webHidden/>
              </w:rPr>
              <w:t>15</w:t>
            </w:r>
            <w:r w:rsidR="00767908">
              <w:rPr>
                <w:noProof/>
                <w:webHidden/>
              </w:rPr>
              <w:fldChar w:fldCharType="end"/>
            </w:r>
          </w:hyperlink>
        </w:p>
        <w:p w14:paraId="5A11C755" w14:textId="22B52D08"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81" w:history="1">
            <w:r w:rsidR="00767908" w:rsidRPr="0018084E">
              <w:rPr>
                <w:rStyle w:val="Lienhypertexte"/>
                <w:rFonts w:ascii="Wingdings"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noProof/>
                <w:lang w:eastAsia="fr-FR"/>
              </w:rPr>
              <w:t>Manquements graves et répétés au règlement de fonctionnement de l’établissement</w:t>
            </w:r>
            <w:r w:rsidR="00767908">
              <w:rPr>
                <w:noProof/>
                <w:webHidden/>
              </w:rPr>
              <w:tab/>
            </w:r>
            <w:r w:rsidR="00767908">
              <w:rPr>
                <w:noProof/>
                <w:webHidden/>
              </w:rPr>
              <w:fldChar w:fldCharType="begin"/>
            </w:r>
            <w:r w:rsidR="00767908">
              <w:rPr>
                <w:noProof/>
                <w:webHidden/>
              </w:rPr>
              <w:instrText xml:space="preserve"> PAGEREF _Toc177631081 \h </w:instrText>
            </w:r>
            <w:r w:rsidR="00767908">
              <w:rPr>
                <w:noProof/>
                <w:webHidden/>
              </w:rPr>
            </w:r>
            <w:r w:rsidR="00767908">
              <w:rPr>
                <w:noProof/>
                <w:webHidden/>
              </w:rPr>
              <w:fldChar w:fldCharType="separate"/>
            </w:r>
            <w:r w:rsidR="00767908">
              <w:rPr>
                <w:noProof/>
                <w:webHidden/>
              </w:rPr>
              <w:t>15</w:t>
            </w:r>
            <w:r w:rsidR="00767908">
              <w:rPr>
                <w:noProof/>
                <w:webHidden/>
              </w:rPr>
              <w:fldChar w:fldCharType="end"/>
            </w:r>
          </w:hyperlink>
        </w:p>
        <w:p w14:paraId="7718EE4E" w14:textId="3B9A2310"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82" w:history="1">
            <w:r w:rsidR="00767908" w:rsidRPr="0018084E">
              <w:rPr>
                <w:rStyle w:val="Lienhypertexte"/>
                <w:noProof/>
                <w:lang w:eastAsia="fr-FR"/>
              </w:rPr>
              <w:t>7.3. Décès du résident</w:t>
            </w:r>
            <w:r w:rsidR="00767908">
              <w:rPr>
                <w:noProof/>
                <w:webHidden/>
              </w:rPr>
              <w:tab/>
            </w:r>
            <w:r w:rsidR="00767908">
              <w:rPr>
                <w:noProof/>
                <w:webHidden/>
              </w:rPr>
              <w:fldChar w:fldCharType="begin"/>
            </w:r>
            <w:r w:rsidR="00767908">
              <w:rPr>
                <w:noProof/>
                <w:webHidden/>
              </w:rPr>
              <w:instrText xml:space="preserve"> PAGEREF _Toc177631082 \h </w:instrText>
            </w:r>
            <w:r w:rsidR="00767908">
              <w:rPr>
                <w:noProof/>
                <w:webHidden/>
              </w:rPr>
            </w:r>
            <w:r w:rsidR="00767908">
              <w:rPr>
                <w:noProof/>
                <w:webHidden/>
              </w:rPr>
              <w:fldChar w:fldCharType="separate"/>
            </w:r>
            <w:r w:rsidR="00767908">
              <w:rPr>
                <w:noProof/>
                <w:webHidden/>
              </w:rPr>
              <w:t>16</w:t>
            </w:r>
            <w:r w:rsidR="00767908">
              <w:rPr>
                <w:noProof/>
                <w:webHidden/>
              </w:rPr>
              <w:fldChar w:fldCharType="end"/>
            </w:r>
          </w:hyperlink>
        </w:p>
        <w:p w14:paraId="127B0BCB" w14:textId="3B0B606E"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83" w:history="1">
            <w:r w:rsidR="00767908" w:rsidRPr="0018084E">
              <w:rPr>
                <w:rStyle w:val="Lienhypertexte"/>
                <w:noProof/>
                <w:lang w:eastAsia="fr-FR"/>
              </w:rPr>
              <w:t>7.4. Dispositions communes à toutes les causes de résiliation</w:t>
            </w:r>
            <w:r w:rsidR="00767908">
              <w:rPr>
                <w:noProof/>
                <w:webHidden/>
              </w:rPr>
              <w:tab/>
            </w:r>
            <w:r w:rsidR="00767908">
              <w:rPr>
                <w:noProof/>
                <w:webHidden/>
              </w:rPr>
              <w:fldChar w:fldCharType="begin"/>
            </w:r>
            <w:r w:rsidR="00767908">
              <w:rPr>
                <w:noProof/>
                <w:webHidden/>
              </w:rPr>
              <w:instrText xml:space="preserve"> PAGEREF _Toc177631083 \h </w:instrText>
            </w:r>
            <w:r w:rsidR="00767908">
              <w:rPr>
                <w:noProof/>
                <w:webHidden/>
              </w:rPr>
            </w:r>
            <w:r w:rsidR="00767908">
              <w:rPr>
                <w:noProof/>
                <w:webHidden/>
              </w:rPr>
              <w:fldChar w:fldCharType="separate"/>
            </w:r>
            <w:r w:rsidR="00767908">
              <w:rPr>
                <w:noProof/>
                <w:webHidden/>
              </w:rPr>
              <w:t>16</w:t>
            </w:r>
            <w:r w:rsidR="00767908">
              <w:rPr>
                <w:noProof/>
                <w:webHidden/>
              </w:rPr>
              <w:fldChar w:fldCharType="end"/>
            </w:r>
          </w:hyperlink>
        </w:p>
        <w:p w14:paraId="15801C20" w14:textId="4A0E2BF9" w:rsidR="00767908" w:rsidRDefault="00CE62D1">
          <w:pPr>
            <w:pStyle w:val="TM1"/>
            <w:rPr>
              <w:rFonts w:asciiTheme="minorHAnsi" w:eastAsiaTheme="minorEastAsia" w:hAnsiTheme="minorHAnsi"/>
              <w:noProof/>
              <w:sz w:val="24"/>
              <w:szCs w:val="24"/>
              <w:lang w:eastAsia="fr-FR"/>
            </w:rPr>
          </w:pPr>
          <w:hyperlink w:anchor="_Toc177631084" w:history="1">
            <w:r w:rsidR="00767908" w:rsidRPr="0018084E">
              <w:rPr>
                <w:rStyle w:val="Lienhypertexte"/>
                <w:rFonts w:eastAsia="Calibri"/>
                <w:noProof/>
                <w:lang w:eastAsia="fr-FR"/>
              </w:rPr>
              <w:t>ARTICLE 8 – Responsabilités respectives de l’établissement et du résident</w:t>
            </w:r>
            <w:r w:rsidR="00767908">
              <w:rPr>
                <w:noProof/>
                <w:webHidden/>
              </w:rPr>
              <w:tab/>
            </w:r>
            <w:r w:rsidR="00767908">
              <w:rPr>
                <w:noProof/>
                <w:webHidden/>
              </w:rPr>
              <w:fldChar w:fldCharType="begin"/>
            </w:r>
            <w:r w:rsidR="00767908">
              <w:rPr>
                <w:noProof/>
                <w:webHidden/>
              </w:rPr>
              <w:instrText xml:space="preserve"> PAGEREF _Toc177631084 \h </w:instrText>
            </w:r>
            <w:r w:rsidR="00767908">
              <w:rPr>
                <w:noProof/>
                <w:webHidden/>
              </w:rPr>
            </w:r>
            <w:r w:rsidR="00767908">
              <w:rPr>
                <w:noProof/>
                <w:webHidden/>
              </w:rPr>
              <w:fldChar w:fldCharType="separate"/>
            </w:r>
            <w:r w:rsidR="00767908">
              <w:rPr>
                <w:noProof/>
                <w:webHidden/>
              </w:rPr>
              <w:t>16</w:t>
            </w:r>
            <w:r w:rsidR="00767908">
              <w:rPr>
                <w:noProof/>
                <w:webHidden/>
              </w:rPr>
              <w:fldChar w:fldCharType="end"/>
            </w:r>
          </w:hyperlink>
        </w:p>
        <w:p w14:paraId="6EC3C5FF" w14:textId="11C3C134"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85" w:history="1">
            <w:r w:rsidR="00767908" w:rsidRPr="0018084E">
              <w:rPr>
                <w:rStyle w:val="Lienhypertexte"/>
                <w:rFonts w:eastAsia="Calibri"/>
                <w:noProof/>
                <w:lang w:eastAsia="fr-FR"/>
              </w:rPr>
              <w:t>8.1. Responsabilité de l’établissement</w:t>
            </w:r>
            <w:r w:rsidR="00767908">
              <w:rPr>
                <w:noProof/>
                <w:webHidden/>
              </w:rPr>
              <w:tab/>
            </w:r>
            <w:r w:rsidR="00767908">
              <w:rPr>
                <w:noProof/>
                <w:webHidden/>
              </w:rPr>
              <w:fldChar w:fldCharType="begin"/>
            </w:r>
            <w:r w:rsidR="00767908">
              <w:rPr>
                <w:noProof/>
                <w:webHidden/>
              </w:rPr>
              <w:instrText xml:space="preserve"> PAGEREF _Toc177631085 \h </w:instrText>
            </w:r>
            <w:r w:rsidR="00767908">
              <w:rPr>
                <w:noProof/>
                <w:webHidden/>
              </w:rPr>
            </w:r>
            <w:r w:rsidR="00767908">
              <w:rPr>
                <w:noProof/>
                <w:webHidden/>
              </w:rPr>
              <w:fldChar w:fldCharType="separate"/>
            </w:r>
            <w:r w:rsidR="00767908">
              <w:rPr>
                <w:noProof/>
                <w:webHidden/>
              </w:rPr>
              <w:t>16</w:t>
            </w:r>
            <w:r w:rsidR="00767908">
              <w:rPr>
                <w:noProof/>
                <w:webHidden/>
              </w:rPr>
              <w:fldChar w:fldCharType="end"/>
            </w:r>
          </w:hyperlink>
        </w:p>
        <w:p w14:paraId="678FC7B0" w14:textId="36E0D4EA" w:rsidR="00767908" w:rsidRDefault="00CE62D1">
          <w:pPr>
            <w:pStyle w:val="TM3"/>
            <w:tabs>
              <w:tab w:val="left" w:pos="960"/>
              <w:tab w:val="right" w:leader="dot" w:pos="9062"/>
            </w:tabs>
            <w:rPr>
              <w:rFonts w:asciiTheme="minorHAnsi" w:eastAsiaTheme="minorEastAsia" w:hAnsiTheme="minorHAnsi"/>
              <w:noProof/>
              <w:sz w:val="24"/>
              <w:szCs w:val="24"/>
              <w:lang w:eastAsia="fr-FR"/>
            </w:rPr>
          </w:pPr>
          <w:hyperlink w:anchor="_Toc177631086" w:history="1">
            <w:r w:rsidR="00767908" w:rsidRPr="0018084E">
              <w:rPr>
                <w:rStyle w:val="Lienhypertexte"/>
                <w:rFonts w:ascii="Wingdings" w:eastAsia="Calibri"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rFonts w:eastAsia="Calibri"/>
                <w:noProof/>
                <w:lang w:eastAsia="fr-FR"/>
              </w:rPr>
              <w:t>Responsabilité de l’établissement dans le cadre de ses activités</w:t>
            </w:r>
            <w:r w:rsidR="00767908">
              <w:rPr>
                <w:noProof/>
                <w:webHidden/>
              </w:rPr>
              <w:tab/>
            </w:r>
            <w:r w:rsidR="00767908">
              <w:rPr>
                <w:noProof/>
                <w:webHidden/>
              </w:rPr>
              <w:fldChar w:fldCharType="begin"/>
            </w:r>
            <w:r w:rsidR="00767908">
              <w:rPr>
                <w:noProof/>
                <w:webHidden/>
              </w:rPr>
              <w:instrText xml:space="preserve"> PAGEREF _Toc177631086 \h </w:instrText>
            </w:r>
            <w:r w:rsidR="00767908">
              <w:rPr>
                <w:noProof/>
                <w:webHidden/>
              </w:rPr>
            </w:r>
            <w:r w:rsidR="00767908">
              <w:rPr>
                <w:noProof/>
                <w:webHidden/>
              </w:rPr>
              <w:fldChar w:fldCharType="separate"/>
            </w:r>
            <w:r w:rsidR="00767908">
              <w:rPr>
                <w:noProof/>
                <w:webHidden/>
              </w:rPr>
              <w:t>16</w:t>
            </w:r>
            <w:r w:rsidR="00767908">
              <w:rPr>
                <w:noProof/>
                <w:webHidden/>
              </w:rPr>
              <w:fldChar w:fldCharType="end"/>
            </w:r>
          </w:hyperlink>
        </w:p>
        <w:p w14:paraId="11EC951D" w14:textId="46BFA760" w:rsidR="00767908" w:rsidRDefault="00CE62D1">
          <w:pPr>
            <w:pStyle w:val="TM3"/>
            <w:tabs>
              <w:tab w:val="left" w:pos="960"/>
              <w:tab w:val="right" w:leader="dot" w:pos="9062"/>
            </w:tabs>
            <w:rPr>
              <w:rStyle w:val="Lienhypertexte"/>
              <w:noProof/>
            </w:rPr>
          </w:pPr>
          <w:hyperlink w:anchor="_Toc177631087" w:history="1">
            <w:r w:rsidR="00767908" w:rsidRPr="0018084E">
              <w:rPr>
                <w:rStyle w:val="Lienhypertexte"/>
                <w:rFonts w:ascii="Wingdings" w:eastAsia="Calibri" w:hAnsi="Wingdings"/>
                <w:noProof/>
                <w:lang w:eastAsia="fr-FR"/>
              </w:rPr>
              <w:t></w:t>
            </w:r>
            <w:r w:rsidR="00767908">
              <w:rPr>
                <w:rFonts w:asciiTheme="minorHAnsi" w:eastAsiaTheme="minorEastAsia" w:hAnsiTheme="minorHAnsi"/>
                <w:noProof/>
                <w:sz w:val="24"/>
                <w:szCs w:val="24"/>
                <w:lang w:eastAsia="fr-FR"/>
              </w:rPr>
              <w:tab/>
            </w:r>
            <w:r w:rsidR="00767908" w:rsidRPr="0018084E">
              <w:rPr>
                <w:rStyle w:val="Lienhypertexte"/>
                <w:rFonts w:eastAsia="Calibri"/>
                <w:noProof/>
                <w:lang w:eastAsia="fr-FR"/>
              </w:rPr>
              <w:t>Objets personnels des Résidents</w:t>
            </w:r>
            <w:r w:rsidR="00767908">
              <w:rPr>
                <w:noProof/>
                <w:webHidden/>
              </w:rPr>
              <w:tab/>
            </w:r>
            <w:r w:rsidR="00767908">
              <w:rPr>
                <w:noProof/>
                <w:webHidden/>
              </w:rPr>
              <w:fldChar w:fldCharType="begin"/>
            </w:r>
            <w:r w:rsidR="00767908">
              <w:rPr>
                <w:noProof/>
                <w:webHidden/>
              </w:rPr>
              <w:instrText xml:space="preserve"> PAGEREF _Toc177631087 \h </w:instrText>
            </w:r>
            <w:r w:rsidR="00767908">
              <w:rPr>
                <w:noProof/>
                <w:webHidden/>
              </w:rPr>
            </w:r>
            <w:r w:rsidR="00767908">
              <w:rPr>
                <w:noProof/>
                <w:webHidden/>
              </w:rPr>
              <w:fldChar w:fldCharType="separate"/>
            </w:r>
            <w:r w:rsidR="00767908">
              <w:rPr>
                <w:noProof/>
                <w:webHidden/>
              </w:rPr>
              <w:t>17</w:t>
            </w:r>
            <w:r w:rsidR="00767908">
              <w:rPr>
                <w:noProof/>
                <w:webHidden/>
              </w:rPr>
              <w:fldChar w:fldCharType="end"/>
            </w:r>
          </w:hyperlink>
        </w:p>
        <w:p w14:paraId="7BA9F5C0" w14:textId="77777777" w:rsidR="00767908" w:rsidRPr="00767908" w:rsidRDefault="00767908" w:rsidP="00767908"/>
        <w:p w14:paraId="3C213BC6" w14:textId="2DF31321" w:rsidR="00767908" w:rsidRDefault="00CE62D1">
          <w:pPr>
            <w:pStyle w:val="TM2"/>
            <w:tabs>
              <w:tab w:val="right" w:leader="dot" w:pos="9062"/>
            </w:tabs>
            <w:rPr>
              <w:rFonts w:asciiTheme="minorHAnsi" w:eastAsiaTheme="minorEastAsia" w:hAnsiTheme="minorHAnsi"/>
              <w:noProof/>
              <w:sz w:val="24"/>
              <w:szCs w:val="24"/>
              <w:lang w:eastAsia="fr-FR"/>
            </w:rPr>
          </w:pPr>
          <w:hyperlink w:anchor="_Toc177631088" w:history="1">
            <w:r w:rsidR="00767908" w:rsidRPr="0018084E">
              <w:rPr>
                <w:rStyle w:val="Lienhypertexte"/>
                <w:rFonts w:eastAsia="Calibri"/>
                <w:noProof/>
                <w:lang w:eastAsia="fr-FR"/>
              </w:rPr>
              <w:t>8.2. Responsabilité du résident</w:t>
            </w:r>
            <w:r w:rsidR="00767908">
              <w:rPr>
                <w:noProof/>
                <w:webHidden/>
              </w:rPr>
              <w:tab/>
            </w:r>
            <w:r w:rsidR="00767908">
              <w:rPr>
                <w:noProof/>
                <w:webHidden/>
              </w:rPr>
              <w:fldChar w:fldCharType="begin"/>
            </w:r>
            <w:r w:rsidR="00767908">
              <w:rPr>
                <w:noProof/>
                <w:webHidden/>
              </w:rPr>
              <w:instrText xml:space="preserve"> PAGEREF _Toc177631088 \h </w:instrText>
            </w:r>
            <w:r w:rsidR="00767908">
              <w:rPr>
                <w:noProof/>
                <w:webHidden/>
              </w:rPr>
            </w:r>
            <w:r w:rsidR="00767908">
              <w:rPr>
                <w:noProof/>
                <w:webHidden/>
              </w:rPr>
              <w:fldChar w:fldCharType="separate"/>
            </w:r>
            <w:r w:rsidR="00767908">
              <w:rPr>
                <w:noProof/>
                <w:webHidden/>
              </w:rPr>
              <w:t>17</w:t>
            </w:r>
            <w:r w:rsidR="00767908">
              <w:rPr>
                <w:noProof/>
                <w:webHidden/>
              </w:rPr>
              <w:fldChar w:fldCharType="end"/>
            </w:r>
          </w:hyperlink>
        </w:p>
        <w:p w14:paraId="61FEE448" w14:textId="5BE15B28" w:rsidR="00767908" w:rsidRDefault="00CE62D1">
          <w:pPr>
            <w:pStyle w:val="TM1"/>
            <w:rPr>
              <w:rFonts w:asciiTheme="minorHAnsi" w:eastAsiaTheme="minorEastAsia" w:hAnsiTheme="minorHAnsi"/>
              <w:noProof/>
              <w:sz w:val="24"/>
              <w:szCs w:val="24"/>
              <w:lang w:eastAsia="fr-FR"/>
            </w:rPr>
          </w:pPr>
          <w:hyperlink w:anchor="_Toc177631089" w:history="1">
            <w:r w:rsidR="00767908" w:rsidRPr="0018084E">
              <w:rPr>
                <w:rStyle w:val="Lienhypertexte"/>
                <w:rFonts w:eastAsia="Calibri"/>
                <w:noProof/>
                <w:lang w:eastAsia="fr-FR"/>
              </w:rPr>
              <w:t>Article 9 : Protection des données personnelles</w:t>
            </w:r>
            <w:r w:rsidR="00767908">
              <w:rPr>
                <w:noProof/>
                <w:webHidden/>
              </w:rPr>
              <w:tab/>
            </w:r>
            <w:r w:rsidR="00767908">
              <w:rPr>
                <w:noProof/>
                <w:webHidden/>
              </w:rPr>
              <w:fldChar w:fldCharType="begin"/>
            </w:r>
            <w:r w:rsidR="00767908">
              <w:rPr>
                <w:noProof/>
                <w:webHidden/>
              </w:rPr>
              <w:instrText xml:space="preserve"> PAGEREF _Toc177631089 \h </w:instrText>
            </w:r>
            <w:r w:rsidR="00767908">
              <w:rPr>
                <w:noProof/>
                <w:webHidden/>
              </w:rPr>
            </w:r>
            <w:r w:rsidR="00767908">
              <w:rPr>
                <w:noProof/>
                <w:webHidden/>
              </w:rPr>
              <w:fldChar w:fldCharType="separate"/>
            </w:r>
            <w:r w:rsidR="00767908">
              <w:rPr>
                <w:noProof/>
                <w:webHidden/>
              </w:rPr>
              <w:t>17</w:t>
            </w:r>
            <w:r w:rsidR="00767908">
              <w:rPr>
                <w:noProof/>
                <w:webHidden/>
              </w:rPr>
              <w:fldChar w:fldCharType="end"/>
            </w:r>
          </w:hyperlink>
        </w:p>
        <w:p w14:paraId="0A8897B2" w14:textId="5D93C5B7" w:rsidR="00767908" w:rsidRDefault="00CE62D1">
          <w:pPr>
            <w:pStyle w:val="TM1"/>
            <w:rPr>
              <w:rFonts w:asciiTheme="minorHAnsi" w:eastAsiaTheme="minorEastAsia" w:hAnsiTheme="minorHAnsi"/>
              <w:noProof/>
              <w:sz w:val="24"/>
              <w:szCs w:val="24"/>
              <w:lang w:eastAsia="fr-FR"/>
            </w:rPr>
          </w:pPr>
          <w:hyperlink w:anchor="_Toc177631090" w:history="1">
            <w:r w:rsidR="00767908" w:rsidRPr="0018084E">
              <w:rPr>
                <w:rStyle w:val="Lienhypertexte"/>
                <w:noProof/>
                <w:lang w:eastAsia="fr-FR"/>
              </w:rPr>
              <w:t>Article 10 : Accord du résident pour la visite de son espace privatif en cas de contrôle administratif par les autorités de tutelle</w:t>
            </w:r>
            <w:r w:rsidR="00767908">
              <w:rPr>
                <w:noProof/>
                <w:webHidden/>
              </w:rPr>
              <w:tab/>
            </w:r>
            <w:r w:rsidR="00767908">
              <w:rPr>
                <w:noProof/>
                <w:webHidden/>
              </w:rPr>
              <w:fldChar w:fldCharType="begin"/>
            </w:r>
            <w:r w:rsidR="00767908">
              <w:rPr>
                <w:noProof/>
                <w:webHidden/>
              </w:rPr>
              <w:instrText xml:space="preserve"> PAGEREF _Toc177631090 \h </w:instrText>
            </w:r>
            <w:r w:rsidR="00767908">
              <w:rPr>
                <w:noProof/>
                <w:webHidden/>
              </w:rPr>
            </w:r>
            <w:r w:rsidR="00767908">
              <w:rPr>
                <w:noProof/>
                <w:webHidden/>
              </w:rPr>
              <w:fldChar w:fldCharType="separate"/>
            </w:r>
            <w:r w:rsidR="00767908">
              <w:rPr>
                <w:noProof/>
                <w:webHidden/>
              </w:rPr>
              <w:t>18</w:t>
            </w:r>
            <w:r w:rsidR="00767908">
              <w:rPr>
                <w:noProof/>
                <w:webHidden/>
              </w:rPr>
              <w:fldChar w:fldCharType="end"/>
            </w:r>
          </w:hyperlink>
        </w:p>
        <w:p w14:paraId="35302C9B" w14:textId="6AA0D5E7" w:rsidR="00767908" w:rsidRDefault="00CE62D1">
          <w:pPr>
            <w:pStyle w:val="TM1"/>
            <w:rPr>
              <w:rFonts w:asciiTheme="minorHAnsi" w:eastAsiaTheme="minorEastAsia" w:hAnsiTheme="minorHAnsi"/>
              <w:noProof/>
              <w:sz w:val="24"/>
              <w:szCs w:val="24"/>
              <w:lang w:eastAsia="fr-FR"/>
            </w:rPr>
          </w:pPr>
          <w:hyperlink w:anchor="_Toc177631091" w:history="1">
            <w:r w:rsidR="00767908" w:rsidRPr="0018084E">
              <w:rPr>
                <w:rStyle w:val="Lienhypertexte"/>
                <w:noProof/>
                <w:lang w:eastAsia="fr-FR"/>
              </w:rPr>
              <w:t>Article 11 : Réclamations relatives à l’application du contrat et prévention des litiges</w:t>
            </w:r>
            <w:r w:rsidR="00767908">
              <w:rPr>
                <w:noProof/>
                <w:webHidden/>
              </w:rPr>
              <w:tab/>
            </w:r>
            <w:r w:rsidR="00767908">
              <w:rPr>
                <w:noProof/>
                <w:webHidden/>
              </w:rPr>
              <w:fldChar w:fldCharType="begin"/>
            </w:r>
            <w:r w:rsidR="00767908">
              <w:rPr>
                <w:noProof/>
                <w:webHidden/>
              </w:rPr>
              <w:instrText xml:space="preserve"> PAGEREF _Toc177631091 \h </w:instrText>
            </w:r>
            <w:r w:rsidR="00767908">
              <w:rPr>
                <w:noProof/>
                <w:webHidden/>
              </w:rPr>
            </w:r>
            <w:r w:rsidR="00767908">
              <w:rPr>
                <w:noProof/>
                <w:webHidden/>
              </w:rPr>
              <w:fldChar w:fldCharType="separate"/>
            </w:r>
            <w:r w:rsidR="00767908">
              <w:rPr>
                <w:noProof/>
                <w:webHidden/>
              </w:rPr>
              <w:t>18</w:t>
            </w:r>
            <w:r w:rsidR="00767908">
              <w:rPr>
                <w:noProof/>
                <w:webHidden/>
              </w:rPr>
              <w:fldChar w:fldCharType="end"/>
            </w:r>
          </w:hyperlink>
        </w:p>
        <w:p w14:paraId="5A9DBADC" w14:textId="142BFED8" w:rsidR="002C7784" w:rsidRDefault="002C7784">
          <w:r>
            <w:rPr>
              <w:b/>
              <w:bCs/>
            </w:rPr>
            <w:fldChar w:fldCharType="end"/>
          </w:r>
        </w:p>
      </w:sdtContent>
    </w:sdt>
    <w:p w14:paraId="52FF8E25" w14:textId="77777777" w:rsidR="00036C71" w:rsidRDefault="00036C71" w:rsidP="0035073D">
      <w:pPr>
        <w:jc w:val="center"/>
        <w:rPr>
          <w:rFonts w:cs="Calibri"/>
          <w:b/>
          <w:bCs/>
          <w:sz w:val="28"/>
          <w:szCs w:val="28"/>
        </w:rPr>
      </w:pPr>
    </w:p>
    <w:p w14:paraId="770C9902" w14:textId="77777777" w:rsidR="00036C71" w:rsidRDefault="00036C71" w:rsidP="0035073D">
      <w:pPr>
        <w:jc w:val="center"/>
        <w:rPr>
          <w:rFonts w:cs="Calibri"/>
          <w:b/>
          <w:bCs/>
          <w:sz w:val="28"/>
          <w:szCs w:val="28"/>
        </w:rPr>
      </w:pPr>
    </w:p>
    <w:p w14:paraId="55CFD1A7" w14:textId="77777777" w:rsidR="00036C71" w:rsidRDefault="00036C71" w:rsidP="0035073D">
      <w:pPr>
        <w:jc w:val="center"/>
        <w:rPr>
          <w:rFonts w:cs="Calibri"/>
          <w:b/>
          <w:bCs/>
          <w:sz w:val="28"/>
          <w:szCs w:val="28"/>
        </w:rPr>
      </w:pPr>
    </w:p>
    <w:p w14:paraId="53AEE4FE" w14:textId="77777777" w:rsidR="00036C71" w:rsidRDefault="00036C71" w:rsidP="0035073D">
      <w:pPr>
        <w:jc w:val="center"/>
        <w:rPr>
          <w:rFonts w:cs="Calibri"/>
          <w:b/>
          <w:bCs/>
          <w:sz w:val="28"/>
          <w:szCs w:val="28"/>
        </w:rPr>
      </w:pPr>
    </w:p>
    <w:p w14:paraId="7B4D008E" w14:textId="77777777" w:rsidR="00036C71" w:rsidRPr="00036C71" w:rsidRDefault="00036C71" w:rsidP="0035073D">
      <w:pPr>
        <w:jc w:val="center"/>
        <w:rPr>
          <w:rFonts w:cs="Calibri"/>
          <w:b/>
          <w:bCs/>
          <w:sz w:val="28"/>
          <w:szCs w:val="28"/>
        </w:rPr>
      </w:pPr>
    </w:p>
    <w:p w14:paraId="3A4AC72D" w14:textId="61C7E7C1" w:rsidR="0035073D" w:rsidRDefault="0035073D">
      <w:pPr>
        <w:rPr>
          <w:rFonts w:cs="Calibri"/>
        </w:rPr>
      </w:pPr>
      <w:r>
        <w:rPr>
          <w:rFonts w:cs="Calibri"/>
        </w:rPr>
        <w:br w:type="page"/>
      </w:r>
    </w:p>
    <w:p w14:paraId="09DE7578" w14:textId="77777777" w:rsidR="006A3E2C" w:rsidRDefault="006A3E2C" w:rsidP="006E1AF5">
      <w:pPr>
        <w:spacing w:line="256" w:lineRule="auto"/>
        <w:rPr>
          <w:rFonts w:eastAsia="Aptos" w:cs="Times New Roman"/>
          <w:b/>
          <w:bCs/>
        </w:rPr>
      </w:pPr>
    </w:p>
    <w:p w14:paraId="16F6760C" w14:textId="5DD21DEE" w:rsidR="006E1AF5" w:rsidRDefault="006E1AF5" w:rsidP="006E1AF5">
      <w:pPr>
        <w:spacing w:line="256" w:lineRule="auto"/>
        <w:rPr>
          <w:rFonts w:eastAsia="Aptos" w:cs="Times New Roman"/>
          <w:b/>
          <w:bCs/>
        </w:rPr>
      </w:pPr>
      <w:r w:rsidRPr="006E1AF5">
        <w:rPr>
          <w:rFonts w:eastAsia="Aptos" w:cs="Times New Roman"/>
          <w:b/>
          <w:bCs/>
        </w:rPr>
        <w:t>Dans les conditions définies ci-après, le présent contrat est conclu entre :</w:t>
      </w:r>
    </w:p>
    <w:p w14:paraId="1F722974" w14:textId="77777777" w:rsidR="00345444" w:rsidRPr="006E1AF5" w:rsidRDefault="00345444" w:rsidP="006E1AF5">
      <w:pPr>
        <w:spacing w:line="256" w:lineRule="auto"/>
        <w:rPr>
          <w:rFonts w:eastAsia="Aptos" w:cs="Times New Roman"/>
          <w:b/>
          <w:bCs/>
        </w:rPr>
      </w:pPr>
    </w:p>
    <w:p w14:paraId="081B766A" w14:textId="77777777" w:rsidR="006E1AF5" w:rsidRPr="001A12A2" w:rsidRDefault="006E1AF5" w:rsidP="001A12A2">
      <w:pPr>
        <w:pStyle w:val="Paragraphedeliste"/>
        <w:numPr>
          <w:ilvl w:val="0"/>
          <w:numId w:val="20"/>
        </w:numPr>
        <w:rPr>
          <w:b/>
          <w:bCs/>
          <w:lang w:eastAsia="fr-FR"/>
        </w:rPr>
      </w:pPr>
      <w:r w:rsidRPr="001A12A2">
        <w:rPr>
          <w:b/>
          <w:bCs/>
          <w:lang w:eastAsia="fr-FR"/>
        </w:rPr>
        <w:t xml:space="preserve">D’une part : </w:t>
      </w:r>
    </w:p>
    <w:p w14:paraId="209A81FF" w14:textId="77777777" w:rsidR="006E1AF5" w:rsidRPr="006E1AF5" w:rsidRDefault="006E1AF5" w:rsidP="006E1AF5">
      <w:pPr>
        <w:spacing w:line="256" w:lineRule="auto"/>
        <w:ind w:firstLine="708"/>
        <w:rPr>
          <w:rFonts w:eastAsia="Aptos" w:cs="Times New Roman"/>
        </w:rPr>
      </w:pPr>
    </w:p>
    <w:p w14:paraId="6279E408" w14:textId="77777777" w:rsidR="006E1AF5" w:rsidRPr="006E1AF5" w:rsidRDefault="006E1AF5" w:rsidP="006E1AF5">
      <w:pPr>
        <w:widowControl w:val="0"/>
        <w:spacing w:line="256" w:lineRule="auto"/>
        <w:jc w:val="both"/>
        <w:rPr>
          <w:rFonts w:eastAsia="Aptos" w:cs="Times New Roman"/>
        </w:rPr>
      </w:pPr>
      <w:r w:rsidRPr="006E1AF5">
        <w:rPr>
          <w:rFonts w:eastAsia="Aptos" w:cs="Times New Roman"/>
        </w:rPr>
        <w:t>L'Établissement Particulier de la CONGRÉGATION des SOEURS HOSPITALIÈRES de SAINT-THOMAS de VILLENEUVE de LAMBALLE dit</w:t>
      </w:r>
      <w:r w:rsidRPr="006E1AF5">
        <w:rPr>
          <w:rFonts w:eastAsia="Aptos" w:cs="Times New Roman"/>
          <w:b/>
          <w:bCs/>
        </w:rPr>
        <w:t xml:space="preserve"> HOSPITALITÉ SAINT-THOMAS de VILLENEUVE</w:t>
      </w:r>
      <w:r w:rsidRPr="006E1AF5">
        <w:rPr>
          <w:rFonts w:eastAsia="Aptos" w:cs="Times New Roman"/>
        </w:rPr>
        <w:t>, établissement existant légalement à LAMBALLE (Côtes d’Armor), 29, rue Charles Cartel, en vertu d’un décret du 2 mars 1661 et de 1778, reconnu par Décret Impérial du 16 juillet 1810</w:t>
      </w:r>
      <w:r w:rsidRPr="006E1AF5">
        <w:rPr>
          <w:rFonts w:eastAsia="Aptos" w:cs="Times New Roman"/>
          <w:b/>
          <w:bCs/>
        </w:rPr>
        <w:t>,</w:t>
      </w:r>
    </w:p>
    <w:p w14:paraId="792E0349" w14:textId="212D682F" w:rsidR="006E1AF5" w:rsidRPr="006E1AF5" w:rsidRDefault="006E1AF5" w:rsidP="006E1AF5">
      <w:pPr>
        <w:widowControl w:val="0"/>
        <w:spacing w:line="256" w:lineRule="auto"/>
        <w:jc w:val="both"/>
        <w:rPr>
          <w:rFonts w:eastAsia="Aptos" w:cs="Times New Roman"/>
        </w:rPr>
      </w:pPr>
      <w:r w:rsidRPr="006E1AF5">
        <w:rPr>
          <w:rFonts w:eastAsia="Aptos" w:cs="Times New Roman"/>
          <w:b/>
          <w:bCs/>
        </w:rPr>
        <w:t>Représenté</w:t>
      </w:r>
      <w:r w:rsidRPr="006E1AF5">
        <w:rPr>
          <w:rFonts w:eastAsia="Aptos" w:cs="Times New Roman"/>
        </w:rPr>
        <w:t xml:space="preserve"> </w:t>
      </w:r>
      <w:r w:rsidRPr="006E1AF5">
        <w:rPr>
          <w:rFonts w:eastAsia="Aptos" w:cs="Times New Roman"/>
          <w:b/>
          <w:bCs/>
        </w:rPr>
        <w:t>par</w:t>
      </w:r>
      <w:r w:rsidR="00651596">
        <w:rPr>
          <w:rFonts w:eastAsia="Aptos" w:cs="Times New Roman"/>
          <w:b/>
          <w:bCs/>
        </w:rPr>
        <w:t xml:space="preserve"> Mme Véronique SCHNEIDER</w:t>
      </w:r>
      <w:r w:rsidRPr="006E1AF5">
        <w:rPr>
          <w:rFonts w:eastAsia="Aptos" w:cs="Times New Roman"/>
          <w:b/>
          <w:bCs/>
        </w:rPr>
        <w:t>, Direc</w:t>
      </w:r>
      <w:r w:rsidR="00651596">
        <w:rPr>
          <w:rFonts w:eastAsia="Aptos" w:cs="Times New Roman"/>
          <w:b/>
          <w:bCs/>
        </w:rPr>
        <w:t>trice</w:t>
      </w:r>
      <w:r w:rsidRPr="006E1AF5">
        <w:rPr>
          <w:rFonts w:eastAsia="Aptos" w:cs="Times New Roman"/>
          <w:b/>
          <w:bCs/>
        </w:rPr>
        <w:t xml:space="preserve"> de l’Etablissement</w:t>
      </w:r>
      <w:r w:rsidR="00651596">
        <w:rPr>
          <w:rFonts w:eastAsia="Aptos" w:cs="Times New Roman"/>
          <w:b/>
          <w:bCs/>
        </w:rPr>
        <w:t xml:space="preserve"> de BAGUER-MORVAN, </w:t>
      </w:r>
      <w:r w:rsidRPr="006E1AF5">
        <w:rPr>
          <w:rFonts w:eastAsia="Aptos" w:cs="Times New Roman"/>
          <w:b/>
          <w:bCs/>
        </w:rPr>
        <w:t xml:space="preserve"> sis </w:t>
      </w:r>
      <w:r w:rsidR="00651596">
        <w:rPr>
          <w:rFonts w:eastAsia="Aptos" w:cs="Times New Roman"/>
          <w:b/>
          <w:bCs/>
        </w:rPr>
        <w:t>2 chemin du Héron</w:t>
      </w:r>
      <w:r w:rsidRPr="006E1AF5">
        <w:rPr>
          <w:rFonts w:eastAsia="Aptos" w:cs="Times New Roman"/>
          <w:b/>
          <w:bCs/>
        </w:rPr>
        <w:t xml:space="preserve">, </w:t>
      </w:r>
      <w:r w:rsidRPr="006E1AF5">
        <w:rPr>
          <w:rFonts w:eastAsia="Aptos" w:cs="Times New Roman"/>
        </w:rPr>
        <w:t xml:space="preserve">ayant reçu délégation dans l’exercice de ses fonctions de Monsieur Mathias MAURICE, Directeur Général, lui-même ayant reçu délégation de Madame Marie-Delphine BADJI, en religion Sœur Marie-Delphine, Supérieure Locale de l’Hospitalité Saint-Thomas de Villeneuve, </w:t>
      </w:r>
    </w:p>
    <w:p w14:paraId="7540F570" w14:textId="77777777" w:rsidR="006E1AF5" w:rsidRPr="006E1AF5" w:rsidRDefault="006E1AF5" w:rsidP="006E1AF5">
      <w:pPr>
        <w:widowControl w:val="0"/>
        <w:spacing w:line="256" w:lineRule="auto"/>
        <w:jc w:val="both"/>
        <w:rPr>
          <w:rFonts w:eastAsia="Aptos" w:cs="Times New Roman"/>
        </w:rPr>
      </w:pPr>
    </w:p>
    <w:p w14:paraId="6BFC9E7E" w14:textId="4B349AE9" w:rsidR="00EB5183" w:rsidRPr="00345444" w:rsidRDefault="00EB5183" w:rsidP="00345444">
      <w:pPr>
        <w:widowControl w:val="0"/>
        <w:spacing w:line="256" w:lineRule="auto"/>
        <w:ind w:left="4956"/>
        <w:jc w:val="right"/>
        <w:rPr>
          <w:rFonts w:eastAsia="Aptos" w:cs="Times New Roman"/>
          <w:b/>
          <w:bCs/>
        </w:rPr>
      </w:pPr>
      <w:r>
        <w:rPr>
          <w:rFonts w:eastAsia="Aptos" w:cs="Times New Roman"/>
          <w:b/>
          <w:bCs/>
        </w:rPr>
        <w:t>C</w:t>
      </w:r>
      <w:r w:rsidR="006E1AF5" w:rsidRPr="006E1AF5">
        <w:rPr>
          <w:rFonts w:eastAsia="Aptos" w:cs="Times New Roman"/>
          <w:b/>
          <w:bCs/>
        </w:rPr>
        <w:t xml:space="preserve">i-après </w:t>
      </w:r>
      <w:r>
        <w:rPr>
          <w:rFonts w:eastAsia="Aptos" w:cs="Times New Roman"/>
          <w:b/>
          <w:bCs/>
        </w:rPr>
        <w:t xml:space="preserve">dénommé </w:t>
      </w:r>
      <w:r w:rsidR="006E1AF5" w:rsidRPr="006E1AF5">
        <w:rPr>
          <w:rFonts w:eastAsia="Aptos" w:cs="Times New Roman"/>
          <w:b/>
          <w:bCs/>
        </w:rPr>
        <w:t>« l’établissement »</w:t>
      </w:r>
    </w:p>
    <w:p w14:paraId="4182C280" w14:textId="77777777" w:rsidR="006E1AF5" w:rsidRPr="006E1AF5" w:rsidRDefault="006E1AF5" w:rsidP="00094A37">
      <w:pPr>
        <w:numPr>
          <w:ilvl w:val="0"/>
          <w:numId w:val="2"/>
        </w:numPr>
        <w:spacing w:after="0" w:line="240" w:lineRule="auto"/>
        <w:jc w:val="both"/>
        <w:rPr>
          <w:rFonts w:eastAsia="Times New Roman" w:cs="Times New Roman"/>
          <w:b/>
          <w:bCs/>
          <w:kern w:val="0"/>
          <w:lang w:eastAsia="fr-FR"/>
          <w14:ligatures w14:val="none"/>
        </w:rPr>
      </w:pPr>
      <w:r w:rsidRPr="006E1AF5">
        <w:rPr>
          <w:rFonts w:eastAsia="Times New Roman" w:cs="Times New Roman"/>
          <w:b/>
          <w:bCs/>
          <w:kern w:val="0"/>
          <w:lang w:eastAsia="fr-FR"/>
          <w14:ligatures w14:val="none"/>
        </w:rPr>
        <w:t>Et d’autre part,</w:t>
      </w:r>
    </w:p>
    <w:p w14:paraId="506C7FCA" w14:textId="77777777" w:rsidR="006E1AF5" w:rsidRPr="006E1AF5" w:rsidRDefault="006E1AF5" w:rsidP="006E1AF5">
      <w:pPr>
        <w:spacing w:after="0" w:line="240" w:lineRule="auto"/>
        <w:jc w:val="both"/>
        <w:rPr>
          <w:rFonts w:eastAsia="Times New Roman" w:cs="Times New Roman"/>
          <w:kern w:val="0"/>
          <w:lang w:eastAsia="fr-FR"/>
          <w14:ligatures w14:val="none"/>
        </w:rPr>
      </w:pPr>
    </w:p>
    <w:p w14:paraId="6D6F59AC" w14:textId="77777777" w:rsidR="006E1AF5" w:rsidRPr="006E1AF5" w:rsidRDefault="006E1AF5" w:rsidP="006E1AF5">
      <w:pPr>
        <w:spacing w:after="0" w:line="240" w:lineRule="auto"/>
        <w:jc w:val="both"/>
        <w:rPr>
          <w:rFonts w:eastAsia="Times New Roman" w:cs="Times New Roman"/>
          <w:kern w:val="0"/>
          <w:lang w:eastAsia="fr-FR"/>
          <w14:ligatures w14:val="none"/>
        </w:rPr>
      </w:pPr>
      <w:r w:rsidRPr="006E1AF5">
        <w:rPr>
          <w:rFonts w:eastAsia="Times New Roman" w:cs="Times New Roman"/>
          <w:kern w:val="0"/>
          <w:lang w:eastAsia="fr-FR"/>
          <w14:ligatures w14:val="none"/>
        </w:rPr>
        <w:t>……………………………………………………………………………..........né(e) le …………………à……………………………………..</w:t>
      </w:r>
    </w:p>
    <w:p w14:paraId="63D00DE6" w14:textId="77777777" w:rsidR="006E1AF5" w:rsidRPr="006E1AF5" w:rsidRDefault="006E1AF5" w:rsidP="006E1AF5">
      <w:pPr>
        <w:spacing w:after="0" w:line="240" w:lineRule="auto"/>
        <w:jc w:val="both"/>
        <w:rPr>
          <w:rFonts w:eastAsia="Times New Roman" w:cs="Times New Roman"/>
          <w:kern w:val="0"/>
          <w:lang w:eastAsia="fr-FR"/>
          <w14:ligatures w14:val="none"/>
        </w:rPr>
      </w:pPr>
    </w:p>
    <w:p w14:paraId="3FB2187B" w14:textId="77777777" w:rsidR="006E1AF5" w:rsidRPr="006E1AF5" w:rsidRDefault="006E1AF5" w:rsidP="006E1AF5">
      <w:pPr>
        <w:spacing w:after="60" w:line="240" w:lineRule="auto"/>
        <w:jc w:val="both"/>
        <w:rPr>
          <w:rFonts w:eastAsia="Calibri" w:cs="Times New Roman"/>
          <w:kern w:val="0"/>
          <w:lang w:eastAsia="fr-FR"/>
          <w14:ligatures w14:val="none"/>
        </w:rPr>
      </w:pPr>
      <w:r w:rsidRPr="006E1AF5">
        <w:rPr>
          <w:rFonts w:eastAsia="Calibri" w:cs="Times New Roman"/>
          <w:kern w:val="0"/>
          <w:lang w:eastAsia="fr-FR"/>
          <w14:ligatures w14:val="none"/>
        </w:rPr>
        <w:t>Demeurant……………………………………………………………………………………………………………………………………………</w:t>
      </w:r>
    </w:p>
    <w:p w14:paraId="2E61FE0D" w14:textId="77777777" w:rsidR="006E1AF5" w:rsidRPr="006E1AF5" w:rsidRDefault="006E1AF5" w:rsidP="006E1AF5">
      <w:pPr>
        <w:spacing w:after="0" w:line="240" w:lineRule="auto"/>
        <w:jc w:val="both"/>
        <w:rPr>
          <w:rFonts w:eastAsia="Times New Roman" w:cs="Times New Roman"/>
          <w:kern w:val="0"/>
          <w:lang w:eastAsia="fr-FR"/>
          <w14:ligatures w14:val="none"/>
        </w:rPr>
      </w:pPr>
    </w:p>
    <w:p w14:paraId="005C0AA0" w14:textId="77777777" w:rsidR="006E1AF5" w:rsidRPr="006E1AF5" w:rsidRDefault="006E1AF5" w:rsidP="006E1AF5">
      <w:pPr>
        <w:spacing w:after="0" w:line="240" w:lineRule="auto"/>
        <w:jc w:val="both"/>
        <w:rPr>
          <w:rFonts w:eastAsia="Times New Roman" w:cs="Times New Roman"/>
          <w:kern w:val="0"/>
          <w:lang w:eastAsia="fr-FR"/>
          <w14:ligatures w14:val="none"/>
        </w:rPr>
      </w:pPr>
    </w:p>
    <w:p w14:paraId="68CA06A2" w14:textId="25706EF2" w:rsidR="00125BD9" w:rsidRDefault="00EB5183" w:rsidP="006E1AF5">
      <w:pPr>
        <w:spacing w:after="0" w:line="240" w:lineRule="auto"/>
        <w:jc w:val="right"/>
        <w:rPr>
          <w:rFonts w:eastAsia="Times New Roman" w:cs="Times New Roman"/>
          <w:b/>
          <w:bCs/>
          <w:kern w:val="0"/>
          <w:lang w:eastAsia="fr-FR"/>
          <w14:ligatures w14:val="none"/>
        </w:rPr>
      </w:pPr>
      <w:r>
        <w:rPr>
          <w:rFonts w:eastAsia="Times New Roman" w:cs="Times New Roman"/>
          <w:b/>
          <w:bCs/>
          <w:kern w:val="0"/>
          <w:lang w:eastAsia="fr-FR"/>
          <w14:ligatures w14:val="none"/>
        </w:rPr>
        <w:t>Ci</w:t>
      </w:r>
      <w:r w:rsidR="006E1AF5" w:rsidRPr="006E1AF5">
        <w:rPr>
          <w:rFonts w:eastAsia="Times New Roman" w:cs="Times New Roman"/>
          <w:b/>
          <w:bCs/>
          <w:kern w:val="0"/>
          <w:lang w:eastAsia="fr-FR"/>
          <w14:ligatures w14:val="none"/>
        </w:rPr>
        <w:t>-après</w:t>
      </w:r>
      <w:r>
        <w:rPr>
          <w:rFonts w:eastAsia="Times New Roman" w:cs="Times New Roman"/>
          <w:b/>
          <w:bCs/>
          <w:kern w:val="0"/>
          <w:lang w:eastAsia="fr-FR"/>
          <w14:ligatures w14:val="none"/>
        </w:rPr>
        <w:t xml:space="preserve"> indifféremment dénommé</w:t>
      </w:r>
      <w:r w:rsidR="006E1AF5" w:rsidRPr="006E1AF5">
        <w:rPr>
          <w:rFonts w:eastAsia="Times New Roman" w:cs="Times New Roman"/>
          <w:b/>
          <w:bCs/>
          <w:kern w:val="0"/>
          <w:lang w:eastAsia="fr-FR"/>
          <w14:ligatures w14:val="none"/>
        </w:rPr>
        <w:t xml:space="preserve"> « </w:t>
      </w:r>
      <w:r w:rsidR="00A96F21">
        <w:rPr>
          <w:rFonts w:eastAsia="Times New Roman" w:cs="Times New Roman"/>
          <w:b/>
          <w:bCs/>
          <w:kern w:val="0"/>
          <w:lang w:eastAsia="fr-FR"/>
          <w14:ligatures w14:val="none"/>
        </w:rPr>
        <w:t>le résident »</w:t>
      </w:r>
      <w:r w:rsidR="00125BD9">
        <w:rPr>
          <w:rFonts w:eastAsia="Times New Roman" w:cs="Times New Roman"/>
          <w:b/>
          <w:bCs/>
          <w:kern w:val="0"/>
          <w:lang w:eastAsia="fr-FR"/>
          <w14:ligatures w14:val="none"/>
        </w:rPr>
        <w:t xml:space="preserve"> </w:t>
      </w:r>
    </w:p>
    <w:p w14:paraId="66103DB1" w14:textId="4F9D837C" w:rsidR="006E1AF5" w:rsidRPr="006E1AF5" w:rsidRDefault="00125BD9" w:rsidP="006E1AF5">
      <w:pPr>
        <w:spacing w:after="0" w:line="240" w:lineRule="auto"/>
        <w:jc w:val="right"/>
        <w:rPr>
          <w:rFonts w:eastAsia="Times New Roman" w:cs="Times New Roman"/>
          <w:b/>
          <w:bCs/>
          <w:kern w:val="0"/>
          <w:lang w:eastAsia="fr-FR"/>
          <w14:ligatures w14:val="none"/>
        </w:rPr>
      </w:pPr>
      <w:r>
        <w:rPr>
          <w:rFonts w:eastAsia="Times New Roman" w:cs="Times New Roman"/>
          <w:b/>
          <w:bCs/>
          <w:kern w:val="0"/>
          <w:lang w:eastAsia="fr-FR"/>
          <w14:ligatures w14:val="none"/>
        </w:rPr>
        <w:t>ou « la personne hébergée » ou « la personne accompagnée »</w:t>
      </w:r>
    </w:p>
    <w:p w14:paraId="07ABFA48" w14:textId="77777777" w:rsidR="003E7864" w:rsidRDefault="003E7864" w:rsidP="006E1AF5">
      <w:pPr>
        <w:spacing w:line="256" w:lineRule="auto"/>
        <w:jc w:val="both"/>
        <w:rPr>
          <w:rFonts w:eastAsia="Aptos" w:cs="Calibri"/>
          <w:u w:val="single"/>
        </w:rPr>
      </w:pPr>
    </w:p>
    <w:p w14:paraId="54862051" w14:textId="1FD9F580" w:rsidR="006E1AF5" w:rsidRPr="006E1AF5" w:rsidRDefault="006E1AF5" w:rsidP="006E1AF5">
      <w:pPr>
        <w:spacing w:line="256" w:lineRule="auto"/>
        <w:jc w:val="both"/>
        <w:rPr>
          <w:rFonts w:eastAsia="Aptos" w:cs="Calibri"/>
        </w:rPr>
      </w:pPr>
      <w:r w:rsidRPr="006E1AF5">
        <w:rPr>
          <w:rFonts w:eastAsia="Aptos" w:cs="Calibri"/>
          <w:u w:val="single"/>
        </w:rPr>
        <w:t>Le cas échéant,</w:t>
      </w:r>
      <w:r w:rsidRPr="006E1AF5">
        <w:rPr>
          <w:rFonts w:eastAsia="Aptos" w:cs="Calibri"/>
        </w:rPr>
        <w:t xml:space="preserve"> représenté(e) par M. ou Mme</w:t>
      </w:r>
      <w:r w:rsidR="00D2155A">
        <w:rPr>
          <w:rFonts w:eastAsia="Aptos" w:cs="Calibri"/>
        </w:rPr>
        <w:t> :</w:t>
      </w:r>
    </w:p>
    <w:p w14:paraId="38929B51" w14:textId="77777777" w:rsidR="006E1AF5" w:rsidRPr="006E1AF5" w:rsidRDefault="006E1AF5" w:rsidP="006E1AF5">
      <w:pPr>
        <w:spacing w:line="256" w:lineRule="auto"/>
        <w:jc w:val="both"/>
        <w:rPr>
          <w:rFonts w:eastAsia="Aptos" w:cs="Calibri"/>
        </w:rPr>
      </w:pPr>
      <w:r w:rsidRPr="006E1AF5">
        <w:rPr>
          <w:rFonts w:eastAsia="Aptos" w:cs="Times New Roman"/>
        </w:rPr>
        <w:t>..............................................................................................né(e) le ……………………………………………………..</w:t>
      </w:r>
    </w:p>
    <w:p w14:paraId="6B5D4EBC" w14:textId="77777777" w:rsidR="006E1AF5" w:rsidRPr="006E1AF5" w:rsidRDefault="006E1AF5" w:rsidP="006E1AF5">
      <w:pPr>
        <w:spacing w:after="60" w:line="240" w:lineRule="auto"/>
        <w:jc w:val="both"/>
        <w:rPr>
          <w:rFonts w:eastAsia="Calibri" w:cs="Times New Roman"/>
          <w:kern w:val="0"/>
          <w:lang w:eastAsia="fr-FR"/>
          <w14:ligatures w14:val="none"/>
        </w:rPr>
      </w:pPr>
      <w:r w:rsidRPr="006E1AF5">
        <w:rPr>
          <w:rFonts w:eastAsia="Calibri" w:cs="Times New Roman"/>
          <w:kern w:val="0"/>
          <w:lang w:eastAsia="fr-FR"/>
          <w14:ligatures w14:val="none"/>
        </w:rPr>
        <w:t>Demeurant……………………………………………………………………………………………………………………………………………</w:t>
      </w:r>
    </w:p>
    <w:p w14:paraId="75A27A1B" w14:textId="77777777" w:rsidR="006E1AF5" w:rsidRPr="006E1AF5" w:rsidRDefault="006E1AF5" w:rsidP="006E1AF5">
      <w:pPr>
        <w:spacing w:after="60" w:line="240" w:lineRule="auto"/>
        <w:jc w:val="both"/>
        <w:rPr>
          <w:rFonts w:eastAsia="Calibri" w:cs="Times New Roman"/>
          <w:kern w:val="0"/>
          <w:lang w:eastAsia="fr-FR"/>
          <w14:ligatures w14:val="none"/>
        </w:rPr>
      </w:pPr>
    </w:p>
    <w:p w14:paraId="753348BA" w14:textId="77777777" w:rsidR="006E1AF5" w:rsidRPr="006E1AF5" w:rsidRDefault="006E1AF5" w:rsidP="006E1AF5">
      <w:pPr>
        <w:spacing w:after="120" w:line="240" w:lineRule="auto"/>
        <w:jc w:val="both"/>
        <w:rPr>
          <w:rFonts w:eastAsia="Calibri" w:cs="Times New Roman"/>
          <w:kern w:val="0"/>
          <w:lang w:eastAsia="fr-FR"/>
          <w14:ligatures w14:val="none"/>
        </w:rPr>
      </w:pPr>
      <w:r w:rsidRPr="006E1AF5">
        <w:rPr>
          <w:rFonts w:eastAsia="Calibri" w:cs="Times New Roman"/>
          <w:kern w:val="0"/>
          <w:lang w:eastAsia="fr-FR"/>
          <w14:ligatures w14:val="none"/>
        </w:rPr>
        <w:t>Lien de parenté éventuel :……………………………………………………………………………………..</w:t>
      </w:r>
    </w:p>
    <w:p w14:paraId="4B7A0F91" w14:textId="77777777" w:rsidR="006E1AF5" w:rsidRPr="006E1AF5" w:rsidRDefault="006E1AF5" w:rsidP="006E1AF5">
      <w:pPr>
        <w:spacing w:line="256" w:lineRule="auto"/>
        <w:jc w:val="both"/>
        <w:rPr>
          <w:rFonts w:eastAsia="Aptos" w:cs="Calibri"/>
        </w:rPr>
      </w:pPr>
    </w:p>
    <w:p w14:paraId="24B3FB3B" w14:textId="77777777" w:rsidR="006E1AF5" w:rsidRDefault="00CE62D1" w:rsidP="006E1AF5">
      <w:pPr>
        <w:spacing w:line="256" w:lineRule="auto"/>
        <w:jc w:val="both"/>
        <w:rPr>
          <w:rFonts w:eastAsia="Aptos" w:cs="Calibri"/>
        </w:rPr>
      </w:pPr>
      <w:sdt>
        <w:sdtPr>
          <w:rPr>
            <w:rFonts w:eastAsia="Aptos" w:cs="Calibri"/>
          </w:rPr>
          <w:id w:val="155187509"/>
          <w14:checkbox>
            <w14:checked w14:val="0"/>
            <w14:checkedState w14:val="2612" w14:font="MS Gothic"/>
            <w14:uncheckedState w14:val="2610" w14:font="MS Gothic"/>
          </w14:checkbox>
        </w:sdtPr>
        <w:sdtEndPr/>
        <w:sdtContent>
          <w:r w:rsidR="006E1AF5" w:rsidRPr="006E1AF5">
            <w:rPr>
              <w:rFonts w:eastAsia="Aptos" w:cs="Calibri" w:hint="eastAsia"/>
            </w:rPr>
            <w:t>☐</w:t>
          </w:r>
        </w:sdtContent>
      </w:sdt>
      <w:r w:rsidR="006E1AF5" w:rsidRPr="006E1AF5">
        <w:rPr>
          <w:rFonts w:eastAsia="Aptos" w:cs="Calibri"/>
        </w:rPr>
        <w:t>Tuteur</w:t>
      </w:r>
    </w:p>
    <w:p w14:paraId="0AB00C42" w14:textId="7ECD3132" w:rsidR="0028425D" w:rsidRPr="006E1AF5" w:rsidRDefault="00CE62D1" w:rsidP="006E1AF5">
      <w:pPr>
        <w:spacing w:line="256" w:lineRule="auto"/>
        <w:jc w:val="both"/>
        <w:rPr>
          <w:rFonts w:eastAsia="Aptos" w:cs="Calibri"/>
        </w:rPr>
      </w:pPr>
      <w:sdt>
        <w:sdtPr>
          <w:rPr>
            <w:rFonts w:eastAsia="Aptos" w:cs="Calibri"/>
          </w:rPr>
          <w:id w:val="-1051460150"/>
          <w14:checkbox>
            <w14:checked w14:val="0"/>
            <w14:checkedState w14:val="2612" w14:font="MS Gothic"/>
            <w14:uncheckedState w14:val="2610" w14:font="MS Gothic"/>
          </w14:checkbox>
        </w:sdtPr>
        <w:sdtEndPr/>
        <w:sdtContent>
          <w:r w:rsidR="0028425D" w:rsidRPr="0028425D">
            <w:rPr>
              <w:rFonts w:ascii="Segoe UI Symbol" w:eastAsia="Aptos" w:hAnsi="Segoe UI Symbol" w:cs="Segoe UI Symbol"/>
            </w:rPr>
            <w:t>☐</w:t>
          </w:r>
        </w:sdtContent>
      </w:sdt>
      <w:r w:rsidR="0028425D" w:rsidRPr="0028425D">
        <w:rPr>
          <w:rFonts w:eastAsia="Aptos" w:cs="Calibri"/>
        </w:rPr>
        <w:t>Curateur (avec mission de représentation)</w:t>
      </w:r>
    </w:p>
    <w:p w14:paraId="27B9B9D6" w14:textId="77777777" w:rsidR="006E1AF5" w:rsidRPr="006E1AF5" w:rsidRDefault="00CE62D1" w:rsidP="006E1AF5">
      <w:pPr>
        <w:spacing w:line="256" w:lineRule="auto"/>
        <w:jc w:val="both"/>
        <w:rPr>
          <w:rFonts w:eastAsia="Aptos" w:cs="Calibri"/>
        </w:rPr>
      </w:pPr>
      <w:sdt>
        <w:sdtPr>
          <w:rPr>
            <w:rFonts w:eastAsia="Aptos" w:cs="Calibri"/>
          </w:rPr>
          <w:id w:val="-447775217"/>
          <w14:checkbox>
            <w14:checked w14:val="0"/>
            <w14:checkedState w14:val="2612" w14:font="MS Gothic"/>
            <w14:uncheckedState w14:val="2610" w14:font="MS Gothic"/>
          </w14:checkbox>
        </w:sdtPr>
        <w:sdtEndPr/>
        <w:sdtContent>
          <w:r w:rsidR="006E1AF5" w:rsidRPr="006E1AF5">
            <w:rPr>
              <w:rFonts w:eastAsia="Aptos" w:cs="Calibri" w:hint="eastAsia"/>
            </w:rPr>
            <w:t>☐</w:t>
          </w:r>
        </w:sdtContent>
      </w:sdt>
      <w:r w:rsidR="006E1AF5" w:rsidRPr="006E1AF5">
        <w:rPr>
          <w:rFonts w:eastAsia="Aptos" w:cs="Calibri"/>
        </w:rPr>
        <w:t xml:space="preserve">Bénéficiaire d’une habilitation familiale avec représentation </w:t>
      </w:r>
    </w:p>
    <w:p w14:paraId="1B1B1173" w14:textId="77777777" w:rsidR="006E1AF5" w:rsidRPr="006E1AF5" w:rsidRDefault="00CE62D1" w:rsidP="006E1AF5">
      <w:pPr>
        <w:spacing w:line="256" w:lineRule="auto"/>
        <w:jc w:val="both"/>
        <w:rPr>
          <w:rFonts w:eastAsia="Aptos" w:cs="Calibri"/>
        </w:rPr>
      </w:pPr>
      <w:sdt>
        <w:sdtPr>
          <w:rPr>
            <w:rFonts w:eastAsia="Aptos" w:cs="Calibri"/>
          </w:rPr>
          <w:id w:val="1897551449"/>
          <w14:checkbox>
            <w14:checked w14:val="0"/>
            <w14:checkedState w14:val="2612" w14:font="MS Gothic"/>
            <w14:uncheckedState w14:val="2610" w14:font="MS Gothic"/>
          </w14:checkbox>
        </w:sdtPr>
        <w:sdtEndPr/>
        <w:sdtContent>
          <w:r w:rsidR="006E1AF5" w:rsidRPr="006E1AF5">
            <w:rPr>
              <w:rFonts w:eastAsia="Aptos" w:cs="Calibri" w:hint="eastAsia"/>
            </w:rPr>
            <w:t>☐</w:t>
          </w:r>
        </w:sdtContent>
      </w:sdt>
      <w:r w:rsidR="006E1AF5" w:rsidRPr="006E1AF5">
        <w:rPr>
          <w:rFonts w:eastAsia="Aptos" w:cs="Calibri"/>
        </w:rPr>
        <w:t>Epoux/épouse habilité(e) (article 219 du code civil)</w:t>
      </w:r>
    </w:p>
    <w:p w14:paraId="78791FEC" w14:textId="77777777" w:rsidR="006E1AF5" w:rsidRPr="006E1AF5" w:rsidRDefault="006E1AF5" w:rsidP="006E1AF5">
      <w:pPr>
        <w:spacing w:line="256" w:lineRule="auto"/>
        <w:jc w:val="both"/>
        <w:rPr>
          <w:rFonts w:eastAsia="Aptos" w:cs="Calibri"/>
        </w:rPr>
      </w:pPr>
      <w:r w:rsidRPr="006E1AF5">
        <w:rPr>
          <w:rFonts w:eastAsia="Aptos" w:cs="Calibri"/>
        </w:rPr>
        <w:t>(joindre une copie du jugement)</w:t>
      </w:r>
    </w:p>
    <w:p w14:paraId="59CA94F2" w14:textId="252B5C4A" w:rsidR="006E1AF5" w:rsidRPr="006E1AF5" w:rsidRDefault="008D641E" w:rsidP="006E1AF5">
      <w:pPr>
        <w:spacing w:line="256" w:lineRule="auto"/>
        <w:jc w:val="right"/>
        <w:rPr>
          <w:rFonts w:eastAsia="Aptos" w:cs="Calibri"/>
          <w:b/>
          <w:bCs/>
        </w:rPr>
      </w:pPr>
      <w:r>
        <w:rPr>
          <w:rFonts w:eastAsia="Aptos" w:cs="Calibri"/>
          <w:b/>
          <w:bCs/>
        </w:rPr>
        <w:t>C</w:t>
      </w:r>
      <w:r w:rsidR="006E1AF5" w:rsidRPr="006E1AF5">
        <w:rPr>
          <w:rFonts w:eastAsia="Aptos" w:cs="Calibri"/>
          <w:b/>
          <w:bCs/>
        </w:rPr>
        <w:t xml:space="preserve">i-après </w:t>
      </w:r>
      <w:r>
        <w:rPr>
          <w:rFonts w:eastAsia="Aptos" w:cs="Calibri"/>
          <w:b/>
          <w:bCs/>
        </w:rPr>
        <w:t>dénommé</w:t>
      </w:r>
      <w:r w:rsidR="006A3E2C">
        <w:rPr>
          <w:rFonts w:eastAsia="Aptos" w:cs="Calibri"/>
          <w:b/>
          <w:bCs/>
        </w:rPr>
        <w:t xml:space="preserve">(e) </w:t>
      </w:r>
      <w:r w:rsidR="006E1AF5" w:rsidRPr="006E1AF5">
        <w:rPr>
          <w:rFonts w:eastAsia="Aptos" w:cs="Calibri"/>
          <w:b/>
          <w:bCs/>
        </w:rPr>
        <w:t xml:space="preserve">« le représentant légal » </w:t>
      </w:r>
    </w:p>
    <w:p w14:paraId="4BC0FDA0" w14:textId="77777777" w:rsidR="006E1AF5" w:rsidRPr="006E1AF5" w:rsidRDefault="006E1AF5" w:rsidP="006E1AF5">
      <w:pPr>
        <w:spacing w:after="120" w:line="240" w:lineRule="auto"/>
        <w:jc w:val="both"/>
        <w:rPr>
          <w:rFonts w:eastAsia="Calibri" w:cs="Times New Roman"/>
          <w:kern w:val="0"/>
          <w:lang w:eastAsia="fr-FR"/>
          <w14:ligatures w14:val="none"/>
        </w:rPr>
      </w:pPr>
    </w:p>
    <w:p w14:paraId="45CECAAD" w14:textId="2D9ED660" w:rsidR="006E1AF5" w:rsidRPr="006E1AF5" w:rsidRDefault="006E1AF5" w:rsidP="006E1AF5">
      <w:pPr>
        <w:spacing w:line="256" w:lineRule="auto"/>
        <w:jc w:val="both"/>
        <w:rPr>
          <w:rFonts w:eastAsia="Aptos" w:cs="Calibri"/>
        </w:rPr>
      </w:pPr>
      <w:r w:rsidRPr="006E1AF5">
        <w:rPr>
          <w:rFonts w:eastAsia="Aptos" w:cs="Times New Roman"/>
        </w:rPr>
        <w:t>Et/ou accompagné(e) ou assisté(e) de M. ou Mme</w:t>
      </w:r>
      <w:r w:rsidR="004717CA">
        <w:rPr>
          <w:rFonts w:eastAsia="Aptos" w:cs="Times New Roman"/>
        </w:rPr>
        <w:t> </w:t>
      </w:r>
      <w:r w:rsidR="004717CA">
        <w:rPr>
          <w:rFonts w:eastAsia="Aptos" w:cs="Calibri"/>
        </w:rPr>
        <w:t>:</w:t>
      </w:r>
    </w:p>
    <w:p w14:paraId="294229BD" w14:textId="77777777" w:rsidR="006E1AF5" w:rsidRPr="006E1AF5" w:rsidRDefault="006E1AF5" w:rsidP="006E1AF5">
      <w:pPr>
        <w:spacing w:line="256" w:lineRule="auto"/>
        <w:jc w:val="both"/>
        <w:rPr>
          <w:rFonts w:eastAsia="Aptos" w:cs="Calibri"/>
        </w:rPr>
      </w:pPr>
    </w:p>
    <w:p w14:paraId="6A47F7CC" w14:textId="77777777" w:rsidR="006E1AF5" w:rsidRPr="006E1AF5" w:rsidRDefault="006E1AF5" w:rsidP="006E1AF5">
      <w:pPr>
        <w:spacing w:line="256" w:lineRule="auto"/>
        <w:jc w:val="both"/>
        <w:rPr>
          <w:rFonts w:eastAsia="Aptos" w:cs="Calibri"/>
        </w:rPr>
      </w:pPr>
      <w:r w:rsidRPr="006E1AF5">
        <w:rPr>
          <w:rFonts w:eastAsia="Aptos" w:cs="Times New Roman"/>
        </w:rPr>
        <w:t>...............................................................................................né(e) le …………………………………………………</w:t>
      </w:r>
    </w:p>
    <w:p w14:paraId="65FA3987" w14:textId="77777777" w:rsidR="006E1AF5" w:rsidRPr="006E1AF5" w:rsidRDefault="006E1AF5" w:rsidP="006E1AF5">
      <w:pPr>
        <w:spacing w:after="60" w:line="240" w:lineRule="auto"/>
        <w:jc w:val="both"/>
        <w:rPr>
          <w:rFonts w:eastAsia="Calibri" w:cs="Times New Roman"/>
          <w:kern w:val="0"/>
          <w:lang w:eastAsia="fr-FR"/>
          <w14:ligatures w14:val="none"/>
        </w:rPr>
      </w:pPr>
      <w:r w:rsidRPr="006E1AF5">
        <w:rPr>
          <w:rFonts w:eastAsia="Calibri" w:cs="Times New Roman"/>
          <w:kern w:val="0"/>
          <w:lang w:eastAsia="fr-FR"/>
          <w14:ligatures w14:val="none"/>
        </w:rPr>
        <w:t>Demeurant……………………………………………………………………………………………………………………………………………</w:t>
      </w:r>
    </w:p>
    <w:p w14:paraId="4B7DE9E0" w14:textId="77777777" w:rsidR="006E1AF5" w:rsidRPr="006E1AF5" w:rsidRDefault="006E1AF5" w:rsidP="006E1AF5">
      <w:pPr>
        <w:spacing w:after="60" w:line="240" w:lineRule="auto"/>
        <w:jc w:val="both"/>
        <w:rPr>
          <w:rFonts w:eastAsia="Calibri" w:cs="Times New Roman"/>
          <w:kern w:val="0"/>
          <w:lang w:eastAsia="fr-FR"/>
          <w14:ligatures w14:val="none"/>
        </w:rPr>
      </w:pPr>
    </w:p>
    <w:p w14:paraId="38821D8D" w14:textId="77777777" w:rsidR="006E1AF5" w:rsidRPr="006E1AF5" w:rsidRDefault="006E1AF5" w:rsidP="006E1AF5">
      <w:pPr>
        <w:spacing w:after="120" w:line="240" w:lineRule="auto"/>
        <w:jc w:val="both"/>
        <w:rPr>
          <w:rFonts w:eastAsia="Calibri" w:cs="Times New Roman"/>
          <w:kern w:val="0"/>
          <w:lang w:eastAsia="fr-FR"/>
          <w14:ligatures w14:val="none"/>
        </w:rPr>
      </w:pPr>
      <w:r w:rsidRPr="006E1AF5">
        <w:rPr>
          <w:rFonts w:eastAsia="Calibri" w:cs="Times New Roman"/>
          <w:kern w:val="0"/>
          <w:lang w:eastAsia="fr-FR"/>
          <w14:ligatures w14:val="none"/>
        </w:rPr>
        <w:t>Lien de parenté éventuel :………………………………………………………………………………………………………………..</w:t>
      </w:r>
    </w:p>
    <w:p w14:paraId="72B488A1" w14:textId="77777777" w:rsidR="006E1AF5" w:rsidRPr="006E1AF5" w:rsidRDefault="006E1AF5" w:rsidP="006E1AF5">
      <w:pPr>
        <w:spacing w:after="120" w:line="240" w:lineRule="auto"/>
        <w:jc w:val="both"/>
        <w:rPr>
          <w:rFonts w:eastAsia="Calibri" w:cs="Times New Roman"/>
          <w:kern w:val="0"/>
          <w:lang w:eastAsia="fr-FR"/>
          <w14:ligatures w14:val="none"/>
        </w:rPr>
      </w:pPr>
      <w:r w:rsidRPr="006E1AF5">
        <w:rPr>
          <w:rFonts w:eastAsia="Calibri" w:cs="Times New Roman"/>
          <w:kern w:val="0"/>
          <w:lang w:eastAsia="fr-FR"/>
          <w14:ligatures w14:val="none"/>
        </w:rPr>
        <w:t>Qualité …………………………………………………………………………(en cas de mesure de protection en cours, fournir une copie du jugement) </w:t>
      </w:r>
    </w:p>
    <w:p w14:paraId="12EA8399" w14:textId="77777777" w:rsidR="006E1AF5" w:rsidRPr="006E1AF5" w:rsidRDefault="006E1AF5" w:rsidP="006E1AF5">
      <w:pPr>
        <w:spacing w:after="0" w:line="240" w:lineRule="auto"/>
        <w:ind w:left="283"/>
        <w:jc w:val="both"/>
        <w:rPr>
          <w:rFonts w:eastAsia="Calibri" w:cs="Times New Roman"/>
          <w:kern w:val="0"/>
          <w:lang w:eastAsia="fr-FR"/>
          <w14:ligatures w14:val="none"/>
        </w:rPr>
      </w:pPr>
    </w:p>
    <w:p w14:paraId="49C748D7" w14:textId="77777777" w:rsidR="006E1AF5" w:rsidRPr="006E1AF5" w:rsidRDefault="006E1AF5" w:rsidP="006E1AF5">
      <w:pPr>
        <w:spacing w:after="0" w:line="240" w:lineRule="auto"/>
        <w:jc w:val="right"/>
        <w:rPr>
          <w:rFonts w:eastAsia="Calibri" w:cs="Times New Roman"/>
          <w:b/>
          <w:bCs/>
          <w:kern w:val="0"/>
          <w:lang w:eastAsia="fr-FR"/>
          <w14:ligatures w14:val="none"/>
        </w:rPr>
      </w:pPr>
    </w:p>
    <w:p w14:paraId="7D424C26" w14:textId="77777777" w:rsidR="006E1AF5" w:rsidRPr="006E1AF5" w:rsidRDefault="006E1AF5" w:rsidP="006E1AF5">
      <w:pPr>
        <w:spacing w:after="0" w:line="240" w:lineRule="auto"/>
        <w:jc w:val="right"/>
        <w:rPr>
          <w:rFonts w:eastAsia="Calibri" w:cs="Times New Roman"/>
          <w:b/>
          <w:bCs/>
          <w:kern w:val="0"/>
          <w:lang w:eastAsia="fr-FR"/>
          <w14:ligatures w14:val="none"/>
        </w:rPr>
      </w:pPr>
    </w:p>
    <w:p w14:paraId="73704B28" w14:textId="77777777" w:rsidR="006E1AF5" w:rsidRDefault="006E1AF5" w:rsidP="006E1AF5">
      <w:pPr>
        <w:spacing w:after="0" w:line="240" w:lineRule="auto"/>
        <w:rPr>
          <w:rFonts w:eastAsia="Calibri" w:cs="Times New Roman"/>
          <w:b/>
          <w:bCs/>
          <w:kern w:val="0"/>
          <w:lang w:eastAsia="fr-FR"/>
          <w14:ligatures w14:val="none"/>
        </w:rPr>
      </w:pPr>
      <w:r w:rsidRPr="006E1AF5">
        <w:rPr>
          <w:rFonts w:eastAsia="Calibri" w:cs="Times New Roman"/>
          <w:b/>
          <w:bCs/>
          <w:kern w:val="0"/>
          <w:lang w:eastAsia="fr-FR"/>
          <w14:ligatures w14:val="none"/>
        </w:rPr>
        <w:t>Ensemble dénommés « les parties », ont convenu ce qui suit :</w:t>
      </w:r>
    </w:p>
    <w:p w14:paraId="52E60289" w14:textId="77777777" w:rsidR="006A3E2C" w:rsidRDefault="006A3E2C" w:rsidP="006A3E2C"/>
    <w:p w14:paraId="1224F20F" w14:textId="0B8055AF" w:rsidR="003C0F29" w:rsidRDefault="001F4EDC" w:rsidP="004B420B">
      <w:pPr>
        <w:pStyle w:val="Titre1"/>
      </w:pPr>
      <w:bookmarkStart w:id="1" w:name="_Toc177631055"/>
      <w:r w:rsidRPr="00696573">
        <w:t>A</w:t>
      </w:r>
      <w:r w:rsidR="008255F3">
        <w:t xml:space="preserve">rticle 1 : </w:t>
      </w:r>
      <w:r w:rsidR="001B0DAE">
        <w:t>Conditions</w:t>
      </w:r>
      <w:r w:rsidR="007E6A4E">
        <w:t xml:space="preserve"> d’admission</w:t>
      </w:r>
      <w:bookmarkEnd w:id="1"/>
    </w:p>
    <w:p w14:paraId="5AF4E7EC" w14:textId="586C3380" w:rsidR="007E6A4E" w:rsidRPr="007E6A4E" w:rsidRDefault="007E6A4E" w:rsidP="007E6A4E">
      <w:pPr>
        <w:spacing w:after="0" w:line="240" w:lineRule="auto"/>
        <w:jc w:val="both"/>
        <w:rPr>
          <w:rFonts w:eastAsia="Times New Roman" w:cs="Times New Roman"/>
          <w:kern w:val="0"/>
          <w:lang w:eastAsia="fr-FR"/>
          <w14:ligatures w14:val="none"/>
        </w:rPr>
      </w:pPr>
      <w:r w:rsidRPr="007E6A4E">
        <w:rPr>
          <w:rFonts w:eastAsia="Times New Roman" w:cs="Times New Roman"/>
          <w:kern w:val="0"/>
          <w:lang w:eastAsia="fr-FR"/>
          <w14:ligatures w14:val="none"/>
        </w:rPr>
        <w:t xml:space="preserve">L’Etablissement accueille et héberge des personnes seules </w:t>
      </w:r>
      <w:r w:rsidR="00B0117C">
        <w:rPr>
          <w:rFonts w:eastAsia="Times New Roman" w:cs="Times New Roman"/>
          <w:kern w:val="0"/>
          <w:lang w:eastAsia="fr-FR"/>
          <w14:ligatures w14:val="none"/>
        </w:rPr>
        <w:t xml:space="preserve">et des couples âgés d’au moins soixante ans (sauf </w:t>
      </w:r>
      <w:r w:rsidR="00087A10">
        <w:rPr>
          <w:rFonts w:eastAsia="Times New Roman" w:cs="Times New Roman"/>
          <w:kern w:val="0"/>
          <w:lang w:eastAsia="fr-FR"/>
          <w14:ligatures w14:val="none"/>
        </w:rPr>
        <w:t xml:space="preserve">dérogation </w:t>
      </w:r>
      <w:r w:rsidR="004C0EBD">
        <w:rPr>
          <w:rFonts w:eastAsia="Times New Roman" w:cs="Times New Roman"/>
          <w:kern w:val="0"/>
          <w:lang w:eastAsia="fr-FR"/>
          <w14:ligatures w14:val="none"/>
        </w:rPr>
        <w:t>accordée par le</w:t>
      </w:r>
      <w:r w:rsidR="00087A10">
        <w:rPr>
          <w:rFonts w:eastAsia="Times New Roman" w:cs="Times New Roman"/>
          <w:kern w:val="0"/>
          <w:lang w:eastAsia="fr-FR"/>
          <w14:ligatures w14:val="none"/>
        </w:rPr>
        <w:t xml:space="preserve"> Conseil départemental)</w:t>
      </w:r>
      <w:r w:rsidR="004C0EBD">
        <w:rPr>
          <w:rFonts w:eastAsia="Times New Roman" w:cs="Times New Roman"/>
          <w:kern w:val="0"/>
          <w:lang w:eastAsia="fr-FR"/>
          <w14:ligatures w14:val="none"/>
        </w:rPr>
        <w:t>.</w:t>
      </w:r>
    </w:p>
    <w:p w14:paraId="5C1635BA" w14:textId="77777777" w:rsidR="007E6A4E" w:rsidRPr="007E6A4E" w:rsidRDefault="007E6A4E" w:rsidP="007E6A4E">
      <w:pPr>
        <w:spacing w:after="0" w:line="240" w:lineRule="auto"/>
        <w:jc w:val="both"/>
        <w:rPr>
          <w:rFonts w:eastAsia="Times New Roman" w:cs="Times New Roman"/>
          <w:kern w:val="0"/>
          <w:lang w:eastAsia="fr-FR"/>
          <w14:ligatures w14:val="none"/>
        </w:rPr>
      </w:pPr>
    </w:p>
    <w:p w14:paraId="5B17FA2F" w14:textId="77777777" w:rsidR="007E6A4E" w:rsidRPr="007E6A4E" w:rsidRDefault="007E6A4E" w:rsidP="007E6A4E">
      <w:pPr>
        <w:spacing w:after="0" w:line="240" w:lineRule="auto"/>
        <w:jc w:val="both"/>
        <w:rPr>
          <w:rFonts w:eastAsia="Times New Roman" w:cs="Times New Roman"/>
          <w:kern w:val="0"/>
          <w:lang w:eastAsia="fr-FR"/>
          <w14:ligatures w14:val="none"/>
        </w:rPr>
      </w:pPr>
      <w:r w:rsidRPr="007E6A4E">
        <w:rPr>
          <w:rFonts w:eastAsia="Times New Roman" w:cs="Times New Roman"/>
          <w:kern w:val="0"/>
          <w:lang w:eastAsia="fr-FR"/>
          <w14:ligatures w14:val="none"/>
        </w:rPr>
        <w:t>Les conditions générales d’admission sont précisées dans le règlement de fonctionnement.</w:t>
      </w:r>
    </w:p>
    <w:p w14:paraId="41E5C034" w14:textId="77777777" w:rsidR="007E6A4E" w:rsidRPr="007E6A4E" w:rsidRDefault="007E6A4E" w:rsidP="007E6A4E">
      <w:pPr>
        <w:spacing w:after="0" w:line="240" w:lineRule="auto"/>
        <w:jc w:val="both"/>
        <w:rPr>
          <w:rFonts w:eastAsia="Times New Roman" w:cs="Times New Roman"/>
          <w:kern w:val="0"/>
          <w:lang w:eastAsia="fr-FR"/>
          <w14:ligatures w14:val="none"/>
        </w:rPr>
      </w:pPr>
    </w:p>
    <w:p w14:paraId="260B70A5" w14:textId="45484EB8" w:rsidR="007E6A4E" w:rsidRDefault="00A96F21" w:rsidP="007E6A4E">
      <w:pPr>
        <w:spacing w:after="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Après avoir recueilli le consentement éclairé de la personne hébergée, le cas échéant représentée, </w:t>
      </w:r>
      <w:r w:rsidR="006738D7">
        <w:rPr>
          <w:rFonts w:eastAsia="Times New Roman" w:cs="Times New Roman"/>
          <w:kern w:val="0"/>
          <w:lang w:eastAsia="fr-FR"/>
          <w14:ligatures w14:val="none"/>
        </w:rPr>
        <w:t>l</w:t>
      </w:r>
      <w:r w:rsidR="00BB113F">
        <w:rPr>
          <w:rFonts w:eastAsia="Times New Roman" w:cs="Times New Roman"/>
          <w:kern w:val="0"/>
          <w:lang w:eastAsia="fr-FR"/>
          <w14:ligatures w14:val="none"/>
        </w:rPr>
        <w:t>e Directeur</w:t>
      </w:r>
      <w:r w:rsidR="007E6A4E" w:rsidRPr="007E6A4E">
        <w:rPr>
          <w:rFonts w:eastAsia="Times New Roman" w:cs="Times New Roman"/>
          <w:kern w:val="0"/>
          <w:lang w:eastAsia="fr-FR"/>
          <w14:ligatures w14:val="none"/>
        </w:rPr>
        <w:t xml:space="preserve"> prononce l’admission du résident</w:t>
      </w:r>
      <w:r w:rsidR="004B7C30">
        <w:rPr>
          <w:rFonts w:eastAsia="Times New Roman" w:cs="Times New Roman"/>
          <w:kern w:val="0"/>
          <w:lang w:eastAsia="fr-FR"/>
          <w14:ligatures w14:val="none"/>
        </w:rPr>
        <w:t> :</w:t>
      </w:r>
    </w:p>
    <w:p w14:paraId="260CA9BE" w14:textId="77777777" w:rsidR="00B835D9" w:rsidRPr="007E6A4E" w:rsidRDefault="00B835D9" w:rsidP="007E6A4E">
      <w:pPr>
        <w:spacing w:after="0" w:line="240" w:lineRule="auto"/>
        <w:jc w:val="both"/>
        <w:rPr>
          <w:rFonts w:eastAsia="Times New Roman" w:cs="Times New Roman"/>
          <w:kern w:val="0"/>
          <w:lang w:eastAsia="fr-FR"/>
          <w14:ligatures w14:val="none"/>
        </w:rPr>
      </w:pPr>
    </w:p>
    <w:p w14:paraId="1FED370B" w14:textId="3258ADED" w:rsidR="007E6A4E" w:rsidRDefault="004B7C30" w:rsidP="00094A37">
      <w:pPr>
        <w:numPr>
          <w:ilvl w:val="0"/>
          <w:numId w:val="5"/>
        </w:numPr>
        <w:spacing w:before="120" w:after="120" w:line="240" w:lineRule="auto"/>
        <w:ind w:left="709" w:hanging="425"/>
        <w:jc w:val="both"/>
        <w:rPr>
          <w:rFonts w:eastAsia="Times New Roman" w:cs="Times New Roman"/>
          <w:kern w:val="0"/>
          <w:lang w:eastAsia="fr-FR"/>
          <w14:ligatures w14:val="none"/>
        </w:rPr>
      </w:pPr>
      <w:r>
        <w:rPr>
          <w:rFonts w:eastAsia="Times New Roman" w:cs="Times New Roman"/>
          <w:kern w:val="0"/>
          <w:lang w:eastAsia="fr-FR"/>
          <w14:ligatures w14:val="none"/>
        </w:rPr>
        <w:t>Sur présentation d’un</w:t>
      </w:r>
      <w:r w:rsidR="007E6A4E" w:rsidRPr="007E6A4E">
        <w:rPr>
          <w:rFonts w:eastAsia="Times New Roman" w:cs="Times New Roman"/>
          <w:kern w:val="0"/>
          <w:lang w:eastAsia="fr-FR"/>
          <w14:ligatures w14:val="none"/>
        </w:rPr>
        <w:t xml:space="preserve"> dossier administratif comprenant les pièces suivantes :</w:t>
      </w:r>
    </w:p>
    <w:p w14:paraId="7DC2217E" w14:textId="77777777" w:rsidR="00937175" w:rsidRDefault="00937175" w:rsidP="00094A37">
      <w:pPr>
        <w:pStyle w:val="Listepuces2"/>
        <w:numPr>
          <w:ilvl w:val="0"/>
          <w:numId w:val="6"/>
        </w:numPr>
      </w:pPr>
      <w:r>
        <w:t>Carte nationale d’identité ou passeport</w:t>
      </w:r>
    </w:p>
    <w:p w14:paraId="1B8BD7C9" w14:textId="77777777" w:rsidR="00937175" w:rsidRDefault="00937175" w:rsidP="00094A37">
      <w:pPr>
        <w:pStyle w:val="Listepuces2"/>
        <w:numPr>
          <w:ilvl w:val="0"/>
          <w:numId w:val="6"/>
        </w:numPr>
      </w:pPr>
      <w:r>
        <w:t>Livret de famille ou, à défaut de possession d’un tel livret, copie d’un acte de naissance de moins de 6 mois</w:t>
      </w:r>
    </w:p>
    <w:p w14:paraId="5EE1FAFB" w14:textId="77777777" w:rsidR="00937175" w:rsidRDefault="00937175" w:rsidP="00094A37">
      <w:pPr>
        <w:pStyle w:val="Listepuces2"/>
        <w:numPr>
          <w:ilvl w:val="0"/>
          <w:numId w:val="6"/>
        </w:numPr>
      </w:pPr>
      <w:r>
        <w:t>Carte vitale et copie de l’attestation de droits</w:t>
      </w:r>
    </w:p>
    <w:p w14:paraId="57D23CE8" w14:textId="1BD16594" w:rsidR="00937175" w:rsidRDefault="00937175" w:rsidP="00094A37">
      <w:pPr>
        <w:pStyle w:val="Listepuces2"/>
        <w:numPr>
          <w:ilvl w:val="0"/>
          <w:numId w:val="6"/>
        </w:numPr>
      </w:pPr>
      <w:r>
        <w:t xml:space="preserve">Carte de mutuelle à jour </w:t>
      </w:r>
      <w:r w:rsidR="00493A9B">
        <w:t>*</w:t>
      </w:r>
      <w:r>
        <w:t xml:space="preserve">  </w:t>
      </w:r>
    </w:p>
    <w:p w14:paraId="37777B94" w14:textId="77777777" w:rsidR="00937175" w:rsidRDefault="00937175" w:rsidP="00094A37">
      <w:pPr>
        <w:pStyle w:val="Listepuces2"/>
        <w:numPr>
          <w:ilvl w:val="0"/>
          <w:numId w:val="6"/>
        </w:numPr>
      </w:pPr>
      <w:r>
        <w:t>Le cas échéant, carte d’invalidité</w:t>
      </w:r>
    </w:p>
    <w:p w14:paraId="13170C6F" w14:textId="26635D8D" w:rsidR="009B5753" w:rsidRDefault="009B5753" w:rsidP="00094A37">
      <w:pPr>
        <w:pStyle w:val="Listepuces2"/>
        <w:numPr>
          <w:ilvl w:val="0"/>
          <w:numId w:val="6"/>
        </w:numPr>
      </w:pPr>
      <w:r>
        <w:t>Dernier avis d’imposition</w:t>
      </w:r>
      <w:r w:rsidR="00121BA0">
        <w:t>*</w:t>
      </w:r>
    </w:p>
    <w:p w14:paraId="3FBFC98D" w14:textId="2E484A9E" w:rsidR="009B5753" w:rsidRDefault="009B5753" w:rsidP="00094A37">
      <w:pPr>
        <w:pStyle w:val="Listepuces2"/>
        <w:numPr>
          <w:ilvl w:val="0"/>
          <w:numId w:val="6"/>
        </w:numPr>
      </w:pPr>
      <w:r>
        <w:t>Justificatif des ressources</w:t>
      </w:r>
      <w:r w:rsidR="00121BA0">
        <w:t>*</w:t>
      </w:r>
    </w:p>
    <w:p w14:paraId="322722BD" w14:textId="77777777" w:rsidR="00937175" w:rsidRDefault="00937175" w:rsidP="00094A37">
      <w:pPr>
        <w:pStyle w:val="Listepuces2"/>
        <w:numPr>
          <w:ilvl w:val="0"/>
          <w:numId w:val="6"/>
        </w:numPr>
      </w:pPr>
      <w:r>
        <w:t>Relevé d’identité bancaire (RIB)</w:t>
      </w:r>
    </w:p>
    <w:p w14:paraId="5FAA5041" w14:textId="2E9104F9" w:rsidR="009B5753" w:rsidRDefault="009B5753" w:rsidP="00094A37">
      <w:pPr>
        <w:pStyle w:val="Listepuces2"/>
        <w:numPr>
          <w:ilvl w:val="0"/>
          <w:numId w:val="6"/>
        </w:numPr>
      </w:pPr>
      <w:r>
        <w:t>2 photos</w:t>
      </w:r>
    </w:p>
    <w:p w14:paraId="226C859A" w14:textId="2A3120F2" w:rsidR="00937175" w:rsidRDefault="00937175" w:rsidP="00094A37">
      <w:pPr>
        <w:pStyle w:val="Listepuces2"/>
        <w:numPr>
          <w:ilvl w:val="0"/>
          <w:numId w:val="6"/>
        </w:numPr>
      </w:pPr>
      <w:r>
        <w:t>Le cas échéant, copie du jugement ayant instauré une mesure de protection juridique de la personne ac</w:t>
      </w:r>
      <w:r w:rsidR="00121BA0">
        <w:t>cueillie</w:t>
      </w:r>
    </w:p>
    <w:p w14:paraId="384E2FB9" w14:textId="67727D92" w:rsidR="00937175" w:rsidRDefault="00937175" w:rsidP="00094A37">
      <w:pPr>
        <w:pStyle w:val="Listepuces2"/>
        <w:numPr>
          <w:ilvl w:val="0"/>
          <w:numId w:val="6"/>
        </w:numPr>
      </w:pPr>
      <w:r>
        <w:t>Attestation d’assurance de responsabilité civile</w:t>
      </w:r>
      <w:r w:rsidR="00121BA0">
        <w:t>*</w:t>
      </w:r>
    </w:p>
    <w:p w14:paraId="432C583B" w14:textId="73A13D9E" w:rsidR="00937175" w:rsidRPr="004B7C30" w:rsidRDefault="00121BA0" w:rsidP="00094A37">
      <w:pPr>
        <w:pStyle w:val="Listepuces2"/>
        <w:numPr>
          <w:ilvl w:val="0"/>
          <w:numId w:val="6"/>
        </w:numPr>
      </w:pPr>
      <w:r>
        <w:t>Acte de caution solidaire</w:t>
      </w:r>
    </w:p>
    <w:p w14:paraId="719C3E1A" w14:textId="4A6D295C" w:rsidR="00493A9B" w:rsidRPr="007E6A4E" w:rsidRDefault="00493A9B" w:rsidP="00937175">
      <w:pPr>
        <w:spacing w:before="120" w:after="12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Les éléments suivis d’un * doivent être actualisés tous les ans.</w:t>
      </w:r>
    </w:p>
    <w:p w14:paraId="7FBB82A4" w14:textId="2F77C319" w:rsidR="007E6A4E" w:rsidRPr="007E6A4E" w:rsidRDefault="006636A8" w:rsidP="00094A37">
      <w:pPr>
        <w:numPr>
          <w:ilvl w:val="0"/>
          <w:numId w:val="5"/>
        </w:numPr>
        <w:spacing w:before="120" w:after="120" w:line="240" w:lineRule="auto"/>
        <w:ind w:left="709" w:hanging="425"/>
        <w:jc w:val="both"/>
        <w:rPr>
          <w:rFonts w:eastAsia="Times New Roman" w:cs="Times New Roman"/>
          <w:kern w:val="0"/>
          <w:lang w:eastAsia="fr-FR"/>
          <w14:ligatures w14:val="none"/>
        </w:rPr>
      </w:pPr>
      <w:r>
        <w:rPr>
          <w:rFonts w:eastAsia="Times New Roman" w:cs="Times New Roman"/>
          <w:kern w:val="0"/>
          <w:lang w:eastAsia="fr-FR"/>
          <w14:ligatures w14:val="none"/>
        </w:rPr>
        <w:t xml:space="preserve">Au vu du dossier unique d’admission constitué par le médecin traitant ou le médecin hospitalier </w:t>
      </w:r>
    </w:p>
    <w:p w14:paraId="578FCA68" w14:textId="141F535D" w:rsidR="007E6A4E" w:rsidRDefault="006636A8" w:rsidP="00094A37">
      <w:pPr>
        <w:numPr>
          <w:ilvl w:val="0"/>
          <w:numId w:val="5"/>
        </w:numPr>
        <w:spacing w:after="0" w:line="240" w:lineRule="auto"/>
        <w:ind w:left="709" w:hanging="425"/>
        <w:jc w:val="both"/>
        <w:rPr>
          <w:rFonts w:eastAsia="Times New Roman" w:cs="Times New Roman"/>
          <w:kern w:val="0"/>
          <w:lang w:eastAsia="fr-FR"/>
          <w14:ligatures w14:val="none"/>
        </w:rPr>
      </w:pPr>
      <w:r>
        <w:rPr>
          <w:rFonts w:eastAsia="Times New Roman" w:cs="Times New Roman"/>
          <w:kern w:val="0"/>
          <w:lang w:eastAsia="fr-FR"/>
          <w14:ligatures w14:val="none"/>
        </w:rPr>
        <w:t>Après avis de la commission d’admission</w:t>
      </w:r>
      <w:r w:rsidR="007E6A4E" w:rsidRPr="007E6A4E">
        <w:rPr>
          <w:rFonts w:eastAsia="Times New Roman" w:cs="Times New Roman"/>
          <w:kern w:val="0"/>
          <w:lang w:eastAsia="fr-FR"/>
          <w14:ligatures w14:val="none"/>
        </w:rPr>
        <w:t> de l’Etablissement.</w:t>
      </w:r>
    </w:p>
    <w:p w14:paraId="7A9D152A" w14:textId="77777777" w:rsidR="00345444" w:rsidRPr="007E6A4E" w:rsidRDefault="00345444" w:rsidP="00345444">
      <w:pPr>
        <w:spacing w:after="0" w:line="240" w:lineRule="auto"/>
        <w:ind w:left="709"/>
        <w:jc w:val="both"/>
        <w:rPr>
          <w:rFonts w:eastAsia="Times New Roman" w:cs="Times New Roman"/>
          <w:kern w:val="0"/>
          <w:lang w:eastAsia="fr-FR"/>
          <w14:ligatures w14:val="none"/>
        </w:rPr>
      </w:pPr>
    </w:p>
    <w:p w14:paraId="432CC3BC" w14:textId="77777777" w:rsidR="002A55A4" w:rsidRDefault="002A55A4" w:rsidP="004B420B">
      <w:pPr>
        <w:jc w:val="both"/>
      </w:pPr>
    </w:p>
    <w:p w14:paraId="0682170B" w14:textId="0B4ADBDC" w:rsidR="001F4EDC" w:rsidRDefault="003C0F29" w:rsidP="001F4EDC">
      <w:pPr>
        <w:pStyle w:val="Titre1"/>
      </w:pPr>
      <w:bookmarkStart w:id="2" w:name="_Toc177631056"/>
      <w:r>
        <w:t xml:space="preserve">Article 2 : </w:t>
      </w:r>
      <w:r w:rsidR="00345444">
        <w:t>Dé</w:t>
      </w:r>
      <w:r w:rsidR="00546C2B">
        <w:t xml:space="preserve">finition des </w:t>
      </w:r>
      <w:r w:rsidR="00994181">
        <w:t>objectifs généraux d’accompagnement</w:t>
      </w:r>
      <w:bookmarkEnd w:id="2"/>
      <w:r w:rsidR="00994181">
        <w:t xml:space="preserve"> </w:t>
      </w:r>
    </w:p>
    <w:p w14:paraId="49CC08F5" w14:textId="77777777" w:rsidR="00994181" w:rsidRDefault="00994181" w:rsidP="0046057B">
      <w:pPr>
        <w:pStyle w:val="Listecontinue2"/>
        <w:ind w:left="0"/>
        <w:jc w:val="both"/>
      </w:pPr>
    </w:p>
    <w:p w14:paraId="3922B042" w14:textId="2F722A43" w:rsidR="00915D47" w:rsidRDefault="0046057B" w:rsidP="0046057B">
      <w:pPr>
        <w:pStyle w:val="Listecontinue2"/>
        <w:ind w:left="0"/>
        <w:jc w:val="both"/>
      </w:pPr>
      <w:r>
        <w:t xml:space="preserve">Les objectifs consistent, au travers des prestations d’hébergement, d’accompagnement et de soins prodigués par l’Etablissement, à préserver l’autonomie du résident et à l’aider à s’épanouir dans son projet personnalisé. </w:t>
      </w:r>
    </w:p>
    <w:p w14:paraId="1958ABBB" w14:textId="77777777" w:rsidR="00915D47" w:rsidRDefault="00915D47" w:rsidP="0046057B">
      <w:pPr>
        <w:pStyle w:val="Listecontinue2"/>
        <w:ind w:left="0"/>
        <w:jc w:val="both"/>
      </w:pPr>
    </w:p>
    <w:p w14:paraId="7AC27834" w14:textId="0E8D4813" w:rsidR="0046057B" w:rsidRDefault="00F1197B" w:rsidP="0046057B">
      <w:pPr>
        <w:pStyle w:val="Listecontinue2"/>
        <w:ind w:left="0"/>
        <w:jc w:val="both"/>
      </w:pPr>
      <w:r>
        <w:t>Ce projet personnalisé est élaboré en concertation entre</w:t>
      </w:r>
      <w:r w:rsidR="002218CB">
        <w:t> </w:t>
      </w:r>
      <w:r>
        <w:t>le résident</w:t>
      </w:r>
      <w:r w:rsidR="00906F23">
        <w:t xml:space="preserve">, son éventuel représentant légal, </w:t>
      </w:r>
      <w:r w:rsidR="002218CB">
        <w:t xml:space="preserve">ainsi </w:t>
      </w:r>
      <w:r w:rsidR="00392894">
        <w:t xml:space="preserve">que </w:t>
      </w:r>
      <w:r w:rsidR="00906F23">
        <w:t>s’il le souhaite</w:t>
      </w:r>
      <w:r w:rsidR="00392894">
        <w:t>,</w:t>
      </w:r>
      <w:r w:rsidR="002218CB">
        <w:t xml:space="preserve"> </w:t>
      </w:r>
      <w:r w:rsidR="00906F23">
        <w:t>s</w:t>
      </w:r>
      <w:r w:rsidR="00AF6DD4">
        <w:t>a personne de confiance et/ou ses proches</w:t>
      </w:r>
      <w:r w:rsidR="00392894">
        <w:t>,</w:t>
      </w:r>
      <w:r w:rsidR="00906F23">
        <w:t xml:space="preserve"> </w:t>
      </w:r>
      <w:r w:rsidR="004C6D58">
        <w:t xml:space="preserve">et l’équipe pluridisciplinaire </w:t>
      </w:r>
      <w:r w:rsidR="0090446B">
        <w:t>de l’établissement.</w:t>
      </w:r>
    </w:p>
    <w:p w14:paraId="1CF1B6AA" w14:textId="77777777" w:rsidR="00865BF7" w:rsidRDefault="00865BF7" w:rsidP="0046057B">
      <w:pPr>
        <w:pStyle w:val="Listecontinue2"/>
        <w:ind w:left="0"/>
        <w:jc w:val="both"/>
      </w:pPr>
    </w:p>
    <w:p w14:paraId="1BD2F589" w14:textId="02EB6E43" w:rsidR="00AF6DD4" w:rsidRDefault="0090446B" w:rsidP="0046057B">
      <w:pPr>
        <w:pStyle w:val="Listecontinue2"/>
        <w:ind w:left="0"/>
        <w:jc w:val="both"/>
      </w:pPr>
      <w:r w:rsidRPr="0090446B">
        <w:t>Le projet personnalisé est réévalué et adapt</w:t>
      </w:r>
      <w:r>
        <w:t>é</w:t>
      </w:r>
      <w:r w:rsidRPr="0090446B">
        <w:t xml:space="preserve"> dès lors que le résident (et/ou son représentant légal, voire, le cas échéant, </w:t>
      </w:r>
      <w:r w:rsidR="00EA7A70">
        <w:t>s</w:t>
      </w:r>
      <w:r w:rsidRPr="0090446B">
        <w:t>es proches) en fait la demande et qu’un changement est observé (aggravation de la perte d’autonomie, diminution des activités, perte de poids, etc.)</w:t>
      </w:r>
      <w:r w:rsidR="008E4CFB">
        <w:t xml:space="preserve">, </w:t>
      </w:r>
      <w:r w:rsidRPr="0090446B">
        <w:t xml:space="preserve">et </w:t>
      </w:r>
      <w:r w:rsidRPr="008E4CFB">
        <w:rPr>
          <w:i/>
          <w:iCs/>
        </w:rPr>
        <w:t xml:space="preserve">a minima </w:t>
      </w:r>
      <w:r w:rsidRPr="008E4CFB">
        <w:t>une fois par an.</w:t>
      </w:r>
    </w:p>
    <w:p w14:paraId="466472C5" w14:textId="77777777" w:rsidR="00125BD9" w:rsidRDefault="00125BD9" w:rsidP="0046057B">
      <w:pPr>
        <w:pStyle w:val="Listecontinue2"/>
        <w:ind w:left="0"/>
        <w:jc w:val="both"/>
      </w:pPr>
    </w:p>
    <w:p w14:paraId="49152020" w14:textId="75DE26F9" w:rsidR="006F31B5" w:rsidRDefault="006F31B5" w:rsidP="0046057B">
      <w:pPr>
        <w:pStyle w:val="Listecontinue2"/>
        <w:ind w:left="0"/>
        <w:jc w:val="both"/>
      </w:pPr>
      <w:r>
        <w:t xml:space="preserve">Dans un délai de 6 mois maximum suivant </w:t>
      </w:r>
      <w:r w:rsidR="003D0311">
        <w:t>l’</w:t>
      </w:r>
      <w:r>
        <w:t xml:space="preserve">admission, </w:t>
      </w:r>
      <w:r w:rsidR="00251BDC">
        <w:t>un avenant au présent contrat vien</w:t>
      </w:r>
      <w:r w:rsidR="00392894">
        <w:t>t</w:t>
      </w:r>
      <w:r w:rsidR="00251BDC">
        <w:t xml:space="preserve"> préciser et définir les objectifs et prestations adaptées à la personne hébergée</w:t>
      </w:r>
      <w:r w:rsidR="00392894">
        <w:t xml:space="preserve"> sur la base de ce projet personnalisé.</w:t>
      </w:r>
    </w:p>
    <w:p w14:paraId="4A8E0B9C" w14:textId="77777777" w:rsidR="00546C2B" w:rsidRDefault="00546C2B" w:rsidP="0046057B">
      <w:pPr>
        <w:pStyle w:val="Listecontinue2"/>
        <w:ind w:left="0"/>
        <w:jc w:val="both"/>
      </w:pPr>
    </w:p>
    <w:p w14:paraId="07C5C20D" w14:textId="2648CCCF" w:rsidR="00795A3D" w:rsidRPr="00795A3D" w:rsidRDefault="00546C2B" w:rsidP="00F51181">
      <w:pPr>
        <w:pStyle w:val="Titre1"/>
      </w:pPr>
      <w:bookmarkStart w:id="3" w:name="_Toc177631057"/>
      <w:r>
        <w:t>Article 3 : Conditions de séjour</w:t>
      </w:r>
      <w:bookmarkEnd w:id="3"/>
    </w:p>
    <w:p w14:paraId="476A11BC" w14:textId="08E1F9EC" w:rsidR="00795A3D" w:rsidRPr="00795A3D" w:rsidRDefault="00B66F42" w:rsidP="00795A3D">
      <w:pPr>
        <w:pStyle w:val="Titre2"/>
      </w:pPr>
      <w:bookmarkStart w:id="4" w:name="_Toc177631058"/>
      <w:r>
        <w:t xml:space="preserve">3.1. </w:t>
      </w:r>
      <w:r w:rsidR="00795A3D" w:rsidRPr="00795A3D">
        <w:t>Durée du contrat de séjour</w:t>
      </w:r>
      <w:bookmarkEnd w:id="4"/>
    </w:p>
    <w:p w14:paraId="7C404460" w14:textId="1BBC6C5F" w:rsidR="00795A3D" w:rsidRPr="00795A3D" w:rsidRDefault="00795A3D" w:rsidP="00050007">
      <w:pPr>
        <w:jc w:val="both"/>
      </w:pPr>
      <w:r w:rsidRPr="00795A3D">
        <w:t>Le présent contrat est établi pour une durée indéterminée à compter du    ……………..…………………..</w:t>
      </w:r>
    </w:p>
    <w:p w14:paraId="1E790BDB" w14:textId="77777777" w:rsidR="00050007" w:rsidRDefault="00795A3D" w:rsidP="00050007">
      <w:pPr>
        <w:jc w:val="both"/>
      </w:pPr>
      <w:r w:rsidRPr="00795A3D">
        <w:t xml:space="preserve">La date d’entrée du résident est fixée par les deux parties. </w:t>
      </w:r>
    </w:p>
    <w:p w14:paraId="42F93998" w14:textId="37ED00B5" w:rsidR="00795A3D" w:rsidRPr="00795A3D" w:rsidRDefault="00795A3D" w:rsidP="00050007">
      <w:pPr>
        <w:jc w:val="both"/>
      </w:pPr>
      <w:r w:rsidRPr="00AE780B">
        <w:t>Cette date correspond à la date de départ de la facturation, même si le résident décide d’arriver à une date ultérieure. Dans ce cas, un forfait déterminé par le règlement départemental d’aide sociale, ainsi que le forfait dépendance, seront déduits.</w:t>
      </w:r>
    </w:p>
    <w:p w14:paraId="6E2355AE" w14:textId="788C46A6" w:rsidR="00795A3D" w:rsidRDefault="00795A3D" w:rsidP="00050007">
      <w:pPr>
        <w:jc w:val="both"/>
      </w:pPr>
      <w:r w:rsidRPr="00795A3D">
        <w:t>Le résident dispose d’un droit de rétractation du contrat dans les 15 jours suivant la signature ou l’admission si celle-ci est postérieure. Dans ce cas, aucun préavis ni frais supplémentaires ne sont dus autres que ceux liés à la durée effective du séjour.</w:t>
      </w:r>
    </w:p>
    <w:p w14:paraId="713FB8E2" w14:textId="77777777" w:rsidR="000F0088" w:rsidRPr="00795A3D" w:rsidRDefault="000F0088" w:rsidP="00050007">
      <w:pPr>
        <w:jc w:val="both"/>
      </w:pPr>
    </w:p>
    <w:p w14:paraId="79F14A99" w14:textId="6C36FBFF" w:rsidR="00E5083D" w:rsidRDefault="00AD04A6" w:rsidP="00C61F9B">
      <w:pPr>
        <w:pStyle w:val="Titre2"/>
      </w:pPr>
      <w:bookmarkStart w:id="5" w:name="_Toc177631059"/>
      <w:r>
        <w:t xml:space="preserve">3.2. </w:t>
      </w:r>
      <w:r w:rsidR="000F0088" w:rsidRPr="000F0088">
        <w:t>Logement</w:t>
      </w:r>
      <w:bookmarkEnd w:id="5"/>
    </w:p>
    <w:p w14:paraId="628CBA02" w14:textId="144B1A0A" w:rsidR="00E5083D" w:rsidRPr="00404685" w:rsidRDefault="00C61F9B" w:rsidP="00C61F9B">
      <w:pPr>
        <w:pStyle w:val="Titre3"/>
      </w:pPr>
      <w:bookmarkStart w:id="6" w:name="_Toc177631060"/>
      <w:r>
        <w:t>Aménagement du logement</w:t>
      </w:r>
      <w:bookmarkEnd w:id="6"/>
    </w:p>
    <w:p w14:paraId="7E9E69D3" w14:textId="14CA25AB" w:rsidR="000F0088" w:rsidRPr="00404685" w:rsidRDefault="000F0088" w:rsidP="00145AE1">
      <w:pPr>
        <w:jc w:val="both"/>
      </w:pPr>
      <w:r w:rsidRPr="00404685">
        <w:t>Le logement est constitué d’une chambre</w:t>
      </w:r>
      <w:r w:rsidR="00236EAE" w:rsidRPr="00404685">
        <w:t xml:space="preserve"> individuelle ou double</w:t>
      </w:r>
      <w:r w:rsidR="00541C47" w:rsidRPr="00404685">
        <w:t>.</w:t>
      </w:r>
    </w:p>
    <w:p w14:paraId="46902E0D" w14:textId="3A4DF594" w:rsidR="00541C47" w:rsidRPr="00404685" w:rsidRDefault="00541C47" w:rsidP="00145AE1">
      <w:pPr>
        <w:jc w:val="both"/>
      </w:pPr>
      <w:r w:rsidRPr="00541C47">
        <w:t xml:space="preserve">La personne hébergée a accès à une salle de bain </w:t>
      </w:r>
      <w:r w:rsidR="00404685">
        <w:t>individuelle ou collective</w:t>
      </w:r>
      <w:r w:rsidRPr="00404685">
        <w:t xml:space="preserve"> </w:t>
      </w:r>
      <w:r w:rsidRPr="00541C47">
        <w:t xml:space="preserve">comprenant à minima </w:t>
      </w:r>
      <w:r w:rsidR="00355840" w:rsidRPr="00404685">
        <w:t xml:space="preserve">un lavabo, une douche et des </w:t>
      </w:r>
      <w:r w:rsidR="00DE4C9A">
        <w:t>toilettes</w:t>
      </w:r>
      <w:r w:rsidR="00355840" w:rsidRPr="00404685">
        <w:t>.</w:t>
      </w:r>
    </w:p>
    <w:p w14:paraId="4FA82FB3" w14:textId="1410AF75" w:rsidR="000F0088" w:rsidRDefault="000F0088" w:rsidP="00145AE1">
      <w:pPr>
        <w:jc w:val="both"/>
      </w:pPr>
      <w:r w:rsidRPr="000F0088">
        <w:t>Un état des lieux écrit est établi de façon contradictoire à l’entrée et à la sortie du résident et figure en annexe du présent contrat.</w:t>
      </w:r>
    </w:p>
    <w:p w14:paraId="33DD61DC" w14:textId="77777777" w:rsidR="00345444" w:rsidRDefault="00345444" w:rsidP="00145AE1">
      <w:pPr>
        <w:jc w:val="both"/>
      </w:pPr>
    </w:p>
    <w:p w14:paraId="50E41945" w14:textId="77777777" w:rsidR="00345444" w:rsidRPr="000F0088" w:rsidRDefault="00345444" w:rsidP="00145AE1">
      <w:pPr>
        <w:jc w:val="both"/>
      </w:pPr>
    </w:p>
    <w:p w14:paraId="24F34166" w14:textId="3C31775F" w:rsidR="000F0088" w:rsidRPr="000F0088" w:rsidRDefault="000F0088" w:rsidP="00145AE1">
      <w:pPr>
        <w:jc w:val="both"/>
      </w:pPr>
      <w:r w:rsidRPr="000F0088">
        <w:t>Il est possible de personnaliser son logement d’une manière compatible avec l’état de santé, le degré d’autonomie, la superficie affectée à la sécurité et à l’accessibilité, tant pour le résident que pour le personnel ou les visiteurs accueillis.</w:t>
      </w:r>
    </w:p>
    <w:p w14:paraId="35587774" w14:textId="46DB6457" w:rsidR="000F0088" w:rsidRPr="000F0088" w:rsidRDefault="000F0088" w:rsidP="00145AE1">
      <w:pPr>
        <w:jc w:val="both"/>
      </w:pPr>
      <w:r w:rsidRPr="000F0088">
        <w:t>Pour les logements doubles, lorsqu’il y a vacance d’un lit, la personne présente ne peut s’opposer à la réattribution du lit vacant.</w:t>
      </w:r>
    </w:p>
    <w:p w14:paraId="69E1F3A7" w14:textId="1BFDA524" w:rsidR="000F0088" w:rsidRPr="000F0088" w:rsidRDefault="000F0088" w:rsidP="00145AE1">
      <w:pPr>
        <w:jc w:val="both"/>
      </w:pPr>
      <w:r w:rsidRPr="000F0088">
        <w:t>L’Etablissement fournit pour chacune des chambres, un mobilier composé au minimum d’un lit médicalisé, d’une chaise ou d’un fauteuil, d’une table de nuit.</w:t>
      </w:r>
    </w:p>
    <w:p w14:paraId="1C4D2FC0" w14:textId="5A527902" w:rsidR="000F0088" w:rsidRPr="000F0088" w:rsidRDefault="000F0088" w:rsidP="00145AE1">
      <w:pPr>
        <w:jc w:val="both"/>
      </w:pPr>
      <w:r w:rsidRPr="000F0088">
        <w:t>Le résident peut apporter des effets et du mobilier</w:t>
      </w:r>
      <w:r w:rsidR="002F4E68">
        <w:t xml:space="preserve"> </w:t>
      </w:r>
      <w:r w:rsidRPr="000F0088">
        <w:t>personnels, à l’exception du lit. Cependant, l’Etablissement se réserve le droit de refuser tout mobilier, appareil ou effet personnels pouvant présenter des risques pour la sécurité des biens et des personnes (matières inflammables, appareils électriques ou téléviseurs vétustes…).</w:t>
      </w:r>
    </w:p>
    <w:p w14:paraId="1EA8788A" w14:textId="77777777" w:rsidR="005D4DE1" w:rsidRPr="000F0088" w:rsidRDefault="005D4DE1" w:rsidP="000F0088">
      <w:pPr>
        <w:rPr>
          <w:highlight w:val="yellow"/>
        </w:rPr>
      </w:pPr>
    </w:p>
    <w:p w14:paraId="0F5AFE5D" w14:textId="508A50DA" w:rsidR="00BC6981" w:rsidRDefault="00C61F9B" w:rsidP="00C61F9B">
      <w:pPr>
        <w:pStyle w:val="Titre3"/>
      </w:pPr>
      <w:bookmarkStart w:id="7" w:name="_Toc177631061"/>
      <w:r>
        <w:t>Changement de logement ou d’unité de vie</w:t>
      </w:r>
      <w:bookmarkEnd w:id="7"/>
    </w:p>
    <w:p w14:paraId="09C20912" w14:textId="77777777" w:rsidR="00A660CB" w:rsidRPr="00A660CB" w:rsidRDefault="00A660CB" w:rsidP="00A660CB">
      <w:pPr>
        <w:jc w:val="both"/>
      </w:pPr>
      <w:r w:rsidRPr="00A660CB">
        <w:t xml:space="preserve">Pour des raisons de service (travaux, présence ou proximité de certains équipements…)  ou en raison de l’état de santé du résident, et avec son accord ou celui de son représentant légal, un changement de logement pourra être effectué. </w:t>
      </w:r>
    </w:p>
    <w:p w14:paraId="73E2C024" w14:textId="77777777" w:rsidR="00A660CB" w:rsidRPr="00A660CB" w:rsidRDefault="00A660CB" w:rsidP="00A660CB">
      <w:pPr>
        <w:jc w:val="both"/>
      </w:pPr>
      <w:r w:rsidRPr="00A660CB">
        <w:t>Les modalités entraînant le changement devront être motivées et indiquées au résident, éventuellement à son représentant légal, ainsi qu’à sa famille (lié à un avis médical, lié à la restructuration de l’Etablissement, lié à un danger pour le résident…).</w:t>
      </w:r>
    </w:p>
    <w:p w14:paraId="5CF225A7" w14:textId="77777777" w:rsidR="00A660CB" w:rsidRDefault="00A660CB" w:rsidP="00A660CB">
      <w:pPr>
        <w:jc w:val="both"/>
      </w:pPr>
      <w:r w:rsidRPr="00A660CB">
        <w:t>En cas de désaccord du résident ou de son représentant légal, le changement de logement pourra être, après recherche d’un consensus, décidé par l’Etablissement si des raisons médicales, de sécurité ou d’intérêt général, le justifient.</w:t>
      </w:r>
    </w:p>
    <w:p w14:paraId="737FBE6A" w14:textId="77777777" w:rsidR="00972F0C" w:rsidRPr="00A660CB" w:rsidRDefault="00972F0C" w:rsidP="00A660CB">
      <w:pPr>
        <w:jc w:val="both"/>
      </w:pPr>
    </w:p>
    <w:p w14:paraId="3826C6E3" w14:textId="1D973C14" w:rsidR="00F110B1" w:rsidRDefault="00F110B1" w:rsidP="00F110B1">
      <w:pPr>
        <w:pStyle w:val="Titre3"/>
      </w:pPr>
      <w:bookmarkStart w:id="8" w:name="_Toc177631062"/>
      <w:r>
        <w:t>Entretien du logement</w:t>
      </w:r>
      <w:bookmarkEnd w:id="8"/>
    </w:p>
    <w:p w14:paraId="225E9EAF" w14:textId="77777777" w:rsidR="00972F0C" w:rsidRDefault="00972F0C" w:rsidP="00972F0C">
      <w:pPr>
        <w:pStyle w:val="Retraitcorpsdetexte"/>
        <w:spacing w:after="0"/>
        <w:ind w:left="0"/>
        <w:jc w:val="both"/>
        <w:rPr>
          <w:rFonts w:ascii="Calibri" w:hAnsi="Calibri"/>
          <w:sz w:val="22"/>
          <w:szCs w:val="22"/>
        </w:rPr>
      </w:pPr>
      <w:r>
        <w:rPr>
          <w:rFonts w:ascii="Calibri" w:hAnsi="Calibri"/>
          <w:sz w:val="22"/>
          <w:szCs w:val="22"/>
        </w:rPr>
        <w:t xml:space="preserve">L’Etablissement assure l’entretien et le ménage des parties communes et de l’intégralité des logements, ainsi que la maintenance de l’immobilier, du mobilier et du matériel lui appartenant. </w:t>
      </w:r>
    </w:p>
    <w:p w14:paraId="6D29765D" w14:textId="77777777" w:rsidR="00345444" w:rsidRDefault="00345444" w:rsidP="00972F0C">
      <w:pPr>
        <w:pStyle w:val="Retraitcorpsdetexte"/>
        <w:spacing w:after="0"/>
        <w:ind w:left="0"/>
        <w:jc w:val="both"/>
        <w:rPr>
          <w:rFonts w:ascii="Calibri" w:hAnsi="Calibri"/>
          <w:sz w:val="22"/>
          <w:szCs w:val="22"/>
        </w:rPr>
      </w:pPr>
    </w:p>
    <w:p w14:paraId="22FA5646" w14:textId="77777777" w:rsidR="00972F0C" w:rsidRDefault="00972F0C" w:rsidP="00972F0C">
      <w:pPr>
        <w:pStyle w:val="Retraitcorpsdetexte"/>
        <w:spacing w:after="0"/>
        <w:ind w:left="0"/>
        <w:jc w:val="both"/>
        <w:rPr>
          <w:rFonts w:ascii="Calibri" w:hAnsi="Calibri" w:cs="Arial"/>
          <w:bCs/>
          <w:iCs/>
          <w:sz w:val="22"/>
          <w:szCs w:val="22"/>
        </w:rPr>
      </w:pPr>
    </w:p>
    <w:p w14:paraId="6B1F5305" w14:textId="2353C2E2" w:rsidR="00F110B1" w:rsidRDefault="004A5D8E" w:rsidP="004A5D8E">
      <w:pPr>
        <w:pStyle w:val="Titre3"/>
      </w:pPr>
      <w:bookmarkStart w:id="9" w:name="_Toc177631063"/>
      <w:r>
        <w:t>Animaux de compagnie</w:t>
      </w:r>
      <w:bookmarkEnd w:id="9"/>
    </w:p>
    <w:p w14:paraId="37F822C3" w14:textId="3938F34F" w:rsidR="004A5D8E" w:rsidRDefault="00F87AA3" w:rsidP="00A73D28">
      <w:pPr>
        <w:jc w:val="both"/>
      </w:pPr>
      <w:r>
        <w:t xml:space="preserve">Le </w:t>
      </w:r>
      <w:r w:rsidR="00754829" w:rsidRPr="00754829">
        <w:t>résident</w:t>
      </w:r>
      <w:r>
        <w:t xml:space="preserve"> est en droit</w:t>
      </w:r>
      <w:r w:rsidR="00754829" w:rsidRPr="00754829">
        <w:t xml:space="preserve"> d'accueillir </w:t>
      </w:r>
      <w:r>
        <w:t>son</w:t>
      </w:r>
      <w:r w:rsidR="00754829" w:rsidRPr="00754829">
        <w:t xml:space="preserve"> anima</w:t>
      </w:r>
      <w:r>
        <w:t>l</w:t>
      </w:r>
      <w:r w:rsidR="00754829" w:rsidRPr="00754829">
        <w:t xml:space="preserve"> de compagnie, sous réserve de </w:t>
      </w:r>
      <w:r>
        <w:t>sa</w:t>
      </w:r>
      <w:r w:rsidR="00754829" w:rsidRPr="00754829">
        <w:t xml:space="preserve"> capacité à assurer les besoins physiologiques, comportementaux et médicaux de ce</w:t>
      </w:r>
      <w:r>
        <w:t xml:space="preserve"> dernier</w:t>
      </w:r>
      <w:r w:rsidR="00754829" w:rsidRPr="00754829">
        <w:t xml:space="preserve"> et de respecter les conditions d'hygiène et de sécurité définies par </w:t>
      </w:r>
      <w:r>
        <w:t>l’</w:t>
      </w:r>
      <w:r w:rsidR="00754829" w:rsidRPr="00754829">
        <w:t xml:space="preserve">arrêté </w:t>
      </w:r>
      <w:r w:rsidR="00A73D28">
        <w:t>du</w:t>
      </w:r>
      <w:r w:rsidR="00FB67E6">
        <w:t xml:space="preserve"> 3 Mars 2025.</w:t>
      </w:r>
    </w:p>
    <w:p w14:paraId="4FB3CE23" w14:textId="77777777" w:rsidR="00345444" w:rsidRDefault="00345444" w:rsidP="00A73D28">
      <w:pPr>
        <w:jc w:val="both"/>
      </w:pPr>
    </w:p>
    <w:p w14:paraId="24CCB7AA" w14:textId="77777777" w:rsidR="00345444" w:rsidRDefault="00345444" w:rsidP="00A73D28">
      <w:pPr>
        <w:jc w:val="both"/>
      </w:pPr>
    </w:p>
    <w:p w14:paraId="345DEA13" w14:textId="77777777" w:rsidR="00345444" w:rsidRDefault="00345444" w:rsidP="00A73D28">
      <w:pPr>
        <w:jc w:val="both"/>
      </w:pPr>
    </w:p>
    <w:p w14:paraId="04961241" w14:textId="77777777" w:rsidR="00345444" w:rsidRDefault="00345444" w:rsidP="00A73D28">
      <w:pPr>
        <w:jc w:val="both"/>
      </w:pPr>
    </w:p>
    <w:p w14:paraId="7745CB49" w14:textId="77777777" w:rsidR="00345444" w:rsidRDefault="00345444" w:rsidP="00A73D28">
      <w:pPr>
        <w:jc w:val="both"/>
      </w:pPr>
    </w:p>
    <w:p w14:paraId="350F5A12" w14:textId="77777777" w:rsidR="00345444" w:rsidRPr="004A5D8E" w:rsidRDefault="00345444" w:rsidP="00A73D28">
      <w:pPr>
        <w:jc w:val="both"/>
      </w:pPr>
    </w:p>
    <w:p w14:paraId="0EE6A0CC" w14:textId="742068C3" w:rsidR="00A32D7C" w:rsidRDefault="00002E0A" w:rsidP="002174E4">
      <w:pPr>
        <w:pStyle w:val="Titre1"/>
      </w:pPr>
      <w:bookmarkStart w:id="10" w:name="_Toc177631064"/>
      <w:r>
        <w:t xml:space="preserve">Article </w:t>
      </w:r>
      <w:r w:rsidR="00822852">
        <w:t>4</w:t>
      </w:r>
      <w:r>
        <w:t xml:space="preserve"> : </w:t>
      </w:r>
      <w:r w:rsidR="00345444">
        <w:t>P</w:t>
      </w:r>
      <w:r w:rsidR="00822852">
        <w:t>restations assurées par l’établissement</w:t>
      </w:r>
      <w:bookmarkEnd w:id="10"/>
      <w:r w:rsidR="00822852">
        <w:t xml:space="preserve"> </w:t>
      </w:r>
    </w:p>
    <w:p w14:paraId="324714CC" w14:textId="77777777" w:rsidR="000D1752" w:rsidRDefault="000D1752" w:rsidP="000D1752">
      <w:pPr>
        <w:spacing w:after="0" w:line="240" w:lineRule="auto"/>
        <w:jc w:val="both"/>
        <w:rPr>
          <w:rFonts w:eastAsia="Calibri" w:cs="Times New Roman"/>
          <w:kern w:val="0"/>
          <w:lang w:eastAsia="fr-FR"/>
          <w14:ligatures w14:val="none"/>
        </w:rPr>
      </w:pPr>
    </w:p>
    <w:p w14:paraId="0FC73720" w14:textId="16B94239" w:rsidR="007561E8" w:rsidRPr="00FC08DF" w:rsidRDefault="007561E8" w:rsidP="00094A37">
      <w:pPr>
        <w:pStyle w:val="Titre2"/>
        <w:numPr>
          <w:ilvl w:val="1"/>
          <w:numId w:val="8"/>
        </w:numPr>
        <w:rPr>
          <w:rFonts w:eastAsia="Calibri"/>
          <w:lang w:eastAsia="fr-FR"/>
        </w:rPr>
      </w:pPr>
      <w:bookmarkStart w:id="11" w:name="_Toc177631065"/>
      <w:r>
        <w:rPr>
          <w:rFonts w:eastAsia="Calibri"/>
          <w:lang w:eastAsia="fr-FR"/>
        </w:rPr>
        <w:t xml:space="preserve">Prestations comprises dans le </w:t>
      </w:r>
      <w:r w:rsidRPr="00FC08DF">
        <w:t>séjour</w:t>
      </w:r>
      <w:bookmarkEnd w:id="11"/>
    </w:p>
    <w:p w14:paraId="49CB01B3" w14:textId="2260B960" w:rsidR="000D1752" w:rsidRPr="000D1752" w:rsidRDefault="000D1752" w:rsidP="00FC08DF">
      <w:pPr>
        <w:pStyle w:val="Titre3"/>
        <w:rPr>
          <w:rFonts w:eastAsia="Calibri"/>
          <w:lang w:eastAsia="fr-FR"/>
        </w:rPr>
      </w:pPr>
      <w:bookmarkStart w:id="12" w:name="_Toc177631066"/>
      <w:r w:rsidRPr="000D1752">
        <w:rPr>
          <w:rFonts w:eastAsia="Calibri"/>
          <w:lang w:eastAsia="fr-FR"/>
        </w:rPr>
        <w:t xml:space="preserve">Prestations </w:t>
      </w:r>
      <w:r w:rsidR="006D54AB">
        <w:rPr>
          <w:rFonts w:eastAsia="Calibri"/>
          <w:lang w:eastAsia="fr-FR"/>
        </w:rPr>
        <w:t xml:space="preserve">« socle » </w:t>
      </w:r>
      <w:r w:rsidRPr="000D1752">
        <w:rPr>
          <w:rFonts w:eastAsia="Calibri"/>
          <w:lang w:eastAsia="fr-FR"/>
        </w:rPr>
        <w:t>minimales</w:t>
      </w:r>
      <w:r w:rsidR="006D54AB">
        <w:rPr>
          <w:rFonts w:eastAsia="Calibri"/>
          <w:lang w:eastAsia="fr-FR"/>
        </w:rPr>
        <w:t xml:space="preserve"> </w:t>
      </w:r>
      <w:r w:rsidR="006D54AB" w:rsidRPr="00FC08DF">
        <w:t>obligatoires</w:t>
      </w:r>
      <w:bookmarkEnd w:id="12"/>
    </w:p>
    <w:p w14:paraId="0C0D1F99" w14:textId="77777777" w:rsidR="000D1752" w:rsidRPr="000D1752" w:rsidRDefault="000D1752" w:rsidP="000D1752">
      <w:pPr>
        <w:spacing w:after="0" w:line="240" w:lineRule="auto"/>
        <w:jc w:val="both"/>
        <w:rPr>
          <w:rFonts w:eastAsia="Calibri" w:cs="Times New Roman"/>
          <w:kern w:val="0"/>
          <w:lang w:eastAsia="fr-FR"/>
          <w14:ligatures w14:val="none"/>
        </w:rPr>
      </w:pPr>
    </w:p>
    <w:p w14:paraId="6E81F5D0" w14:textId="3CEA2A11" w:rsidR="000D1752" w:rsidRDefault="000D1752" w:rsidP="000D1752">
      <w:pPr>
        <w:spacing w:after="0" w:line="240" w:lineRule="auto"/>
        <w:jc w:val="both"/>
        <w:rPr>
          <w:rFonts w:eastAsia="Calibri" w:cs="Times New Roman"/>
          <w:kern w:val="0"/>
          <w:lang w:eastAsia="fr-FR"/>
          <w14:ligatures w14:val="none"/>
        </w:rPr>
      </w:pPr>
      <w:r w:rsidRPr="000D1752">
        <w:rPr>
          <w:rFonts w:eastAsia="Calibri" w:cs="Times New Roman"/>
          <w:kern w:val="0"/>
          <w:lang w:eastAsia="fr-FR"/>
          <w14:ligatures w14:val="none"/>
        </w:rPr>
        <w:t>Conformément à l’article D. 312-159-</w:t>
      </w:r>
      <w:r w:rsidR="006D54AB">
        <w:rPr>
          <w:rFonts w:eastAsia="Calibri" w:cs="Times New Roman"/>
          <w:kern w:val="0"/>
          <w:lang w:eastAsia="fr-FR"/>
          <w14:ligatures w14:val="none"/>
        </w:rPr>
        <w:t>2</w:t>
      </w:r>
      <w:r w:rsidRPr="000D1752">
        <w:rPr>
          <w:rFonts w:eastAsia="Calibri" w:cs="Times New Roman"/>
          <w:kern w:val="0"/>
          <w:lang w:eastAsia="fr-FR"/>
          <w14:ligatures w14:val="none"/>
        </w:rPr>
        <w:t xml:space="preserve"> du Code de l’action sociale et des familles, les prestations minimales suivantes sont fournies par l’Etablissement :</w:t>
      </w:r>
    </w:p>
    <w:p w14:paraId="226FDF35" w14:textId="77777777" w:rsidR="00426C04" w:rsidRPr="000D1752" w:rsidRDefault="00426C04" w:rsidP="000D1752">
      <w:pPr>
        <w:spacing w:after="0" w:line="240" w:lineRule="auto"/>
        <w:jc w:val="both"/>
        <w:rPr>
          <w:rFonts w:eastAsia="Calibri" w:cs="Times New Roman"/>
          <w:kern w:val="0"/>
          <w:lang w:eastAsia="fr-FR"/>
          <w14:ligatures w14:val="none"/>
        </w:rPr>
      </w:pPr>
    </w:p>
    <w:p w14:paraId="6FC0590C" w14:textId="14BA7F38" w:rsidR="00E82C55" w:rsidRPr="006D7A24" w:rsidRDefault="000D1752" w:rsidP="006D7A24">
      <w:pPr>
        <w:pStyle w:val="Titre4"/>
        <w:rPr>
          <w:rFonts w:eastAsia="Calibri"/>
          <w:lang w:eastAsia="fr-FR"/>
        </w:rPr>
      </w:pPr>
      <w:r w:rsidRPr="000D1752">
        <w:rPr>
          <w:rFonts w:eastAsia="Calibri"/>
          <w:lang w:eastAsia="fr-FR"/>
        </w:rPr>
        <w:t>Prestation</w:t>
      </w:r>
      <w:r w:rsidR="00426C04">
        <w:rPr>
          <w:rFonts w:eastAsia="Calibri"/>
          <w:lang w:eastAsia="fr-FR"/>
        </w:rPr>
        <w:t>s</w:t>
      </w:r>
      <w:r w:rsidRPr="000D1752">
        <w:rPr>
          <w:rFonts w:eastAsia="Calibri"/>
          <w:lang w:eastAsia="fr-FR"/>
        </w:rPr>
        <w:t xml:space="preserve"> d'administration générale</w:t>
      </w:r>
    </w:p>
    <w:p w14:paraId="0890B7D1" w14:textId="18EEE7C3" w:rsidR="000D1752" w:rsidRPr="00962CE8" w:rsidRDefault="000D1752" w:rsidP="00094A37">
      <w:pPr>
        <w:pStyle w:val="Paragraphedeliste"/>
        <w:numPr>
          <w:ilvl w:val="0"/>
          <w:numId w:val="9"/>
        </w:numPr>
        <w:spacing w:after="0" w:line="240" w:lineRule="auto"/>
        <w:jc w:val="both"/>
        <w:rPr>
          <w:rFonts w:eastAsia="Times New Roman" w:cs="Times New Roman"/>
          <w:kern w:val="0"/>
          <w:lang w:eastAsia="fr-FR"/>
          <w14:ligatures w14:val="none"/>
        </w:rPr>
      </w:pPr>
      <w:r w:rsidRPr="00962CE8">
        <w:rPr>
          <w:rFonts w:eastAsia="Times New Roman" w:cs="Times New Roman"/>
          <w:kern w:val="0"/>
          <w:lang w:eastAsia="fr-FR"/>
          <w14:ligatures w14:val="none"/>
        </w:rPr>
        <w:t>Gestion administrative de l'ensemble du séjour :</w:t>
      </w:r>
    </w:p>
    <w:p w14:paraId="32E887D2" w14:textId="77777777" w:rsidR="000D1752" w:rsidRPr="000D1752" w:rsidRDefault="000D1752" w:rsidP="00094A37">
      <w:pPr>
        <w:numPr>
          <w:ilvl w:val="3"/>
          <w:numId w:val="7"/>
        </w:numPr>
        <w:spacing w:after="0" w:line="240" w:lineRule="auto"/>
        <w:ind w:left="1560" w:hanging="142"/>
        <w:jc w:val="both"/>
        <w:rPr>
          <w:rFonts w:eastAsia="Times New Roman" w:cs="Times New Roman"/>
          <w:kern w:val="0"/>
          <w:lang w:eastAsia="fr-FR"/>
          <w14:ligatures w14:val="none"/>
        </w:rPr>
      </w:pPr>
      <w:r w:rsidRPr="000D1752">
        <w:rPr>
          <w:rFonts w:eastAsia="Times New Roman" w:cs="Times New Roman"/>
          <w:kern w:val="0"/>
          <w:lang w:eastAsia="fr-FR"/>
          <w14:ligatures w14:val="none"/>
        </w:rPr>
        <w:t>tous les frais liés aux rendez-vous nécessaires à la préparation de l'entrée ;</w:t>
      </w:r>
    </w:p>
    <w:p w14:paraId="1DAF544A" w14:textId="77777777" w:rsidR="000D1752" w:rsidRPr="000D1752" w:rsidRDefault="000D1752" w:rsidP="00094A37">
      <w:pPr>
        <w:numPr>
          <w:ilvl w:val="3"/>
          <w:numId w:val="7"/>
        </w:numPr>
        <w:spacing w:before="100" w:beforeAutospacing="1" w:after="100" w:afterAutospacing="1" w:line="240" w:lineRule="auto"/>
        <w:ind w:left="1560" w:hanging="142"/>
        <w:jc w:val="both"/>
        <w:rPr>
          <w:rFonts w:eastAsia="Times New Roman" w:cs="Times New Roman"/>
          <w:kern w:val="0"/>
          <w:lang w:eastAsia="fr-FR"/>
          <w14:ligatures w14:val="none"/>
        </w:rPr>
      </w:pPr>
      <w:r w:rsidRPr="000D1752">
        <w:rPr>
          <w:rFonts w:eastAsia="Times New Roman" w:cs="Times New Roman"/>
          <w:kern w:val="0"/>
          <w:lang w:eastAsia="fr-FR"/>
          <w14:ligatures w14:val="none"/>
        </w:rPr>
        <w:t>état des lieux contradictoire d'entrée et de sortie réalisé par le personnel de l'établissement ;</w:t>
      </w:r>
    </w:p>
    <w:p w14:paraId="5B4C6A13" w14:textId="77777777" w:rsidR="000D5721" w:rsidRDefault="000D1752" w:rsidP="000D5721">
      <w:pPr>
        <w:numPr>
          <w:ilvl w:val="3"/>
          <w:numId w:val="7"/>
        </w:numPr>
        <w:spacing w:after="120" w:line="240" w:lineRule="auto"/>
        <w:ind w:left="1560" w:hanging="142"/>
        <w:jc w:val="both"/>
        <w:rPr>
          <w:rFonts w:eastAsia="Times New Roman" w:cs="Times New Roman"/>
          <w:kern w:val="0"/>
          <w:lang w:eastAsia="fr-FR"/>
          <w14:ligatures w14:val="none"/>
        </w:rPr>
      </w:pPr>
      <w:r w:rsidRPr="000D1752">
        <w:rPr>
          <w:rFonts w:eastAsia="Times New Roman" w:cs="Times New Roman"/>
          <w:kern w:val="0"/>
          <w:lang w:eastAsia="fr-FR"/>
          <w14:ligatures w14:val="none"/>
        </w:rPr>
        <w:t xml:space="preserve">tout document de liaison avec la famille, les proches aidants et la personne de confiance, ainsi qu'avec les services administratifs permettant l'accès aux droits, </w:t>
      </w:r>
    </w:p>
    <w:p w14:paraId="6A415BEB" w14:textId="0EA3F570" w:rsidR="000D1752" w:rsidRDefault="000D1752" w:rsidP="000D5721">
      <w:pPr>
        <w:spacing w:after="120" w:line="240" w:lineRule="auto"/>
        <w:ind w:left="1418"/>
        <w:jc w:val="both"/>
        <w:rPr>
          <w:rFonts w:eastAsia="Times New Roman" w:cs="Times New Roman"/>
          <w:kern w:val="0"/>
          <w:lang w:eastAsia="fr-FR"/>
          <w14:ligatures w14:val="none"/>
        </w:rPr>
      </w:pPr>
      <w:r w:rsidRPr="000D5721">
        <w:rPr>
          <w:rFonts w:eastAsia="Times New Roman" w:cs="Times New Roman"/>
          <w:kern w:val="0"/>
          <w:lang w:eastAsia="fr-FR"/>
          <w14:ligatures w14:val="none"/>
        </w:rPr>
        <w:t>notamment les frais administratifs de correspondance pour les différents dossiers dont la protection universelle maladie (PUMA) (anciennement CMU), de la complémentaire santé solidaire (CSS) (anciennement CMU-c), l'aide sociale à l'hébergement et l'allocation logement ;</w:t>
      </w:r>
    </w:p>
    <w:p w14:paraId="1DBED7D2" w14:textId="77777777" w:rsidR="00865BF7" w:rsidRPr="000D5721" w:rsidRDefault="00865BF7" w:rsidP="000D5721">
      <w:pPr>
        <w:spacing w:after="120" w:line="240" w:lineRule="auto"/>
        <w:ind w:left="1418"/>
        <w:jc w:val="both"/>
        <w:rPr>
          <w:rFonts w:eastAsia="Times New Roman" w:cs="Times New Roman"/>
          <w:kern w:val="0"/>
          <w:lang w:eastAsia="fr-FR"/>
          <w14:ligatures w14:val="none"/>
        </w:rPr>
      </w:pPr>
    </w:p>
    <w:p w14:paraId="4BEF3AFE" w14:textId="2AC6FDDE" w:rsidR="00CA4DAC" w:rsidRPr="00ED5674" w:rsidRDefault="000D1752" w:rsidP="00094A37">
      <w:pPr>
        <w:pStyle w:val="Paragraphedeliste"/>
        <w:numPr>
          <w:ilvl w:val="0"/>
          <w:numId w:val="9"/>
        </w:numPr>
        <w:spacing w:after="120" w:line="240" w:lineRule="auto"/>
        <w:jc w:val="both"/>
        <w:rPr>
          <w:rFonts w:eastAsia="Times New Roman" w:cs="Times New Roman"/>
          <w:kern w:val="0"/>
          <w:lang w:eastAsia="fr-FR"/>
          <w14:ligatures w14:val="none"/>
        </w:rPr>
      </w:pPr>
      <w:r w:rsidRPr="00962CE8">
        <w:rPr>
          <w:rFonts w:eastAsia="Times New Roman" w:cs="Times New Roman"/>
          <w:kern w:val="0"/>
          <w:lang w:eastAsia="fr-FR"/>
          <w14:ligatures w14:val="none"/>
        </w:rPr>
        <w:t>Elaboration et suivi du contrat de séjour, de ses annexes et ses avenants ;</w:t>
      </w:r>
    </w:p>
    <w:p w14:paraId="3461DD52" w14:textId="2DCDD19D" w:rsidR="000D1752" w:rsidRPr="00CA4DAC" w:rsidRDefault="000D1752" w:rsidP="00094A37">
      <w:pPr>
        <w:pStyle w:val="Paragraphedeliste"/>
        <w:numPr>
          <w:ilvl w:val="0"/>
          <w:numId w:val="9"/>
        </w:numPr>
        <w:spacing w:after="0" w:line="240" w:lineRule="auto"/>
        <w:jc w:val="both"/>
        <w:rPr>
          <w:rFonts w:eastAsia="Times New Roman" w:cs="Times New Roman"/>
          <w:kern w:val="0"/>
          <w:lang w:eastAsia="fr-FR"/>
          <w14:ligatures w14:val="none"/>
        </w:rPr>
      </w:pPr>
      <w:r w:rsidRPr="00CA4DAC">
        <w:rPr>
          <w:rFonts w:eastAsia="Times New Roman" w:cs="Times New Roman"/>
          <w:kern w:val="0"/>
          <w:lang w:eastAsia="fr-FR"/>
          <w14:ligatures w14:val="none"/>
        </w:rPr>
        <w:t>Prestations comptables, juridiques et budgétaires d'administration générale dont les frais de siège autorisés ou la quote-part des services gérés en commun.</w:t>
      </w:r>
    </w:p>
    <w:p w14:paraId="29745819" w14:textId="77777777" w:rsidR="000D1752" w:rsidRPr="000D1752" w:rsidRDefault="000D1752" w:rsidP="000D1752">
      <w:pPr>
        <w:spacing w:after="0" w:line="240" w:lineRule="auto"/>
        <w:jc w:val="both"/>
        <w:rPr>
          <w:rFonts w:eastAsia="Times New Roman" w:cs="Times New Roman"/>
          <w:kern w:val="0"/>
          <w:lang w:eastAsia="fr-FR"/>
          <w14:ligatures w14:val="none"/>
        </w:rPr>
      </w:pPr>
    </w:p>
    <w:p w14:paraId="6F649198" w14:textId="77777777" w:rsidR="000D1752" w:rsidRPr="000D1752" w:rsidRDefault="000D1752" w:rsidP="00FE64C7">
      <w:pPr>
        <w:pStyle w:val="Titre4"/>
        <w:rPr>
          <w:rFonts w:eastAsia="Calibri"/>
          <w:lang w:eastAsia="fr-FR"/>
        </w:rPr>
      </w:pPr>
      <w:r w:rsidRPr="000D1752">
        <w:rPr>
          <w:rFonts w:eastAsia="Calibri"/>
          <w:lang w:eastAsia="fr-FR"/>
        </w:rPr>
        <w:t>Prestations hôtelières</w:t>
      </w:r>
    </w:p>
    <w:p w14:paraId="00325E3F" w14:textId="48952307" w:rsidR="000D1752" w:rsidRP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Mise à disposition de la chambre (individuelle ou double) et des locaux collectifs ;</w:t>
      </w:r>
    </w:p>
    <w:p w14:paraId="27564B43" w14:textId="76692EFA" w:rsidR="000D1752" w:rsidRP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 xml:space="preserve">Accès à une salle de bain comprenant </w:t>
      </w:r>
      <w:r w:rsidRPr="00AD2739">
        <w:rPr>
          <w:rFonts w:eastAsia="Times New Roman" w:cs="Times New Roman"/>
          <w:i/>
          <w:kern w:val="0"/>
          <w:lang w:eastAsia="fr-FR"/>
          <w14:ligatures w14:val="none"/>
        </w:rPr>
        <w:t>a minima</w:t>
      </w:r>
      <w:r w:rsidRPr="00AD2739">
        <w:rPr>
          <w:rFonts w:eastAsia="Times New Roman" w:cs="Times New Roman"/>
          <w:kern w:val="0"/>
          <w:lang w:eastAsia="fr-FR"/>
          <w14:ligatures w14:val="none"/>
        </w:rPr>
        <w:t xml:space="preserve"> un lavabo, une douche et des toilettes ;</w:t>
      </w:r>
    </w:p>
    <w:p w14:paraId="349221E8" w14:textId="7765CF1F" w:rsidR="000D1752" w:rsidRP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Fourniture des fluides (électricité, eau, gaz, éclairage, chauffage) utilisés dans la chambre et le reste de l'établissement ;</w:t>
      </w:r>
    </w:p>
    <w:p w14:paraId="01AE5A09" w14:textId="52592621" w:rsid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Mise à disposition de tout équipement indissociablement lié au cadre bâti de l'Etablissement</w:t>
      </w:r>
      <w:r w:rsidR="009E663C">
        <w:rPr>
          <w:rFonts w:eastAsia="Times New Roman" w:cs="Times New Roman"/>
          <w:kern w:val="0"/>
          <w:lang w:eastAsia="fr-FR"/>
          <w14:ligatures w14:val="none"/>
        </w:rPr>
        <w:t> ;</w:t>
      </w:r>
    </w:p>
    <w:p w14:paraId="358CD710" w14:textId="77777777" w:rsid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Entretien et nettoyage des logements, pendant et à l'issue du séjour ;</w:t>
      </w:r>
    </w:p>
    <w:p w14:paraId="18474B92" w14:textId="77777777" w:rsid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Entretien et nettoyage des parties communes et des locaux collectifs ;</w:t>
      </w:r>
    </w:p>
    <w:p w14:paraId="3DD0A5A9" w14:textId="77777777" w:rsid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Maintenance des bâtiments, des installations techniques et des espaces verts ;</w:t>
      </w:r>
    </w:p>
    <w:p w14:paraId="6E3805E5" w14:textId="77777777" w:rsidR="00AD2739"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Mise à disposition des connectiques nécessaires pour recevoir la télévision et installer le téléphone dans la chambre ;</w:t>
      </w:r>
    </w:p>
    <w:p w14:paraId="19E54327" w14:textId="28FD2123" w:rsidR="000D1752" w:rsidRDefault="000D1752" w:rsidP="00094A37">
      <w:pPr>
        <w:pStyle w:val="Paragraphedeliste"/>
        <w:numPr>
          <w:ilvl w:val="0"/>
          <w:numId w:val="10"/>
        </w:numPr>
        <w:spacing w:after="120" w:line="240" w:lineRule="auto"/>
        <w:jc w:val="both"/>
        <w:rPr>
          <w:rFonts w:eastAsia="Times New Roman" w:cs="Times New Roman"/>
          <w:kern w:val="0"/>
          <w:lang w:eastAsia="fr-FR"/>
          <w14:ligatures w14:val="none"/>
        </w:rPr>
      </w:pPr>
      <w:r w:rsidRPr="00AD2739">
        <w:rPr>
          <w:rFonts w:eastAsia="Times New Roman" w:cs="Times New Roman"/>
          <w:kern w:val="0"/>
          <w:lang w:eastAsia="fr-FR"/>
          <w14:ligatures w14:val="none"/>
        </w:rPr>
        <w:t xml:space="preserve">Accès aux moyens de communication, y compris Internet, dans </w:t>
      </w:r>
      <w:r w:rsidR="004564EF">
        <w:rPr>
          <w:rFonts w:eastAsia="Times New Roman" w:cs="Times New Roman"/>
          <w:kern w:val="0"/>
          <w:lang w:eastAsia="fr-FR"/>
          <w14:ligatures w14:val="none"/>
        </w:rPr>
        <w:t xml:space="preserve">les chambres </w:t>
      </w:r>
      <w:r w:rsidR="00390C89">
        <w:rPr>
          <w:rFonts w:eastAsia="Times New Roman" w:cs="Times New Roman"/>
          <w:kern w:val="0"/>
          <w:lang w:eastAsia="fr-FR"/>
          <w14:ligatures w14:val="none"/>
        </w:rPr>
        <w:t>et dans les espaces communs de l’établissement.</w:t>
      </w:r>
    </w:p>
    <w:p w14:paraId="6BB36DBE" w14:textId="77777777" w:rsidR="00865E2E" w:rsidRPr="00AD2739" w:rsidRDefault="00865E2E" w:rsidP="00865E2E">
      <w:pPr>
        <w:pStyle w:val="Paragraphedeliste"/>
        <w:spacing w:after="120" w:line="240" w:lineRule="auto"/>
        <w:jc w:val="both"/>
        <w:rPr>
          <w:rFonts w:eastAsia="Times New Roman" w:cs="Times New Roman"/>
          <w:kern w:val="0"/>
          <w:lang w:eastAsia="fr-FR"/>
          <w14:ligatures w14:val="none"/>
        </w:rPr>
      </w:pPr>
    </w:p>
    <w:p w14:paraId="0B4DE425" w14:textId="77777777" w:rsidR="000D1752" w:rsidRPr="000D1752" w:rsidRDefault="000D1752" w:rsidP="00163293">
      <w:pPr>
        <w:pStyle w:val="Titre4"/>
        <w:rPr>
          <w:rFonts w:eastAsia="Calibri"/>
          <w:lang w:eastAsia="fr-FR"/>
        </w:rPr>
      </w:pPr>
      <w:r w:rsidRPr="000D1752">
        <w:rPr>
          <w:rFonts w:eastAsia="Calibri"/>
          <w:lang w:eastAsia="fr-FR"/>
        </w:rPr>
        <w:t>Prestation de restauration</w:t>
      </w:r>
    </w:p>
    <w:p w14:paraId="46362307" w14:textId="0969A7FB" w:rsidR="000D1752" w:rsidRDefault="000D1752" w:rsidP="00094A37">
      <w:pPr>
        <w:pStyle w:val="Paragraphedeliste"/>
        <w:numPr>
          <w:ilvl w:val="0"/>
          <w:numId w:val="11"/>
        </w:numPr>
        <w:spacing w:after="0" w:line="240" w:lineRule="auto"/>
        <w:jc w:val="both"/>
        <w:rPr>
          <w:rFonts w:eastAsia="Times New Roman" w:cs="Times New Roman"/>
          <w:kern w:val="0"/>
          <w:lang w:eastAsia="fr-FR"/>
          <w14:ligatures w14:val="none"/>
        </w:rPr>
      </w:pPr>
      <w:r w:rsidRPr="00163293">
        <w:rPr>
          <w:rFonts w:eastAsia="Times New Roman" w:cs="Times New Roman"/>
          <w:kern w:val="0"/>
          <w:lang w:eastAsia="fr-FR"/>
          <w14:ligatures w14:val="none"/>
        </w:rPr>
        <w:t>Accès à un service de restauration dont fourniture de trois repas, d'un goûter et mise à disposition d'une collation nocturne, si besoin.</w:t>
      </w:r>
    </w:p>
    <w:p w14:paraId="03851288" w14:textId="77777777" w:rsidR="00345444" w:rsidRDefault="00345444" w:rsidP="00345444">
      <w:pPr>
        <w:pStyle w:val="Paragraphedeliste"/>
        <w:spacing w:after="0" w:line="240" w:lineRule="auto"/>
        <w:jc w:val="both"/>
        <w:rPr>
          <w:rFonts w:eastAsia="Times New Roman" w:cs="Times New Roman"/>
          <w:kern w:val="0"/>
          <w:lang w:eastAsia="fr-FR"/>
          <w14:ligatures w14:val="none"/>
        </w:rPr>
      </w:pPr>
    </w:p>
    <w:p w14:paraId="6252B3C4" w14:textId="77777777" w:rsidR="00163293" w:rsidRPr="00163293" w:rsidRDefault="00163293" w:rsidP="00163293">
      <w:pPr>
        <w:pStyle w:val="Paragraphedeliste"/>
        <w:spacing w:after="0" w:line="240" w:lineRule="auto"/>
        <w:jc w:val="both"/>
        <w:rPr>
          <w:rFonts w:eastAsia="Times New Roman" w:cs="Times New Roman"/>
          <w:kern w:val="0"/>
          <w:lang w:eastAsia="fr-FR"/>
          <w14:ligatures w14:val="none"/>
        </w:rPr>
      </w:pPr>
    </w:p>
    <w:p w14:paraId="4E3070C4" w14:textId="77777777" w:rsidR="006D7A24" w:rsidRDefault="006D7A24" w:rsidP="00163293">
      <w:pPr>
        <w:pStyle w:val="Titre4"/>
        <w:rPr>
          <w:rFonts w:eastAsia="Calibri"/>
          <w:lang w:eastAsia="fr-FR"/>
        </w:rPr>
      </w:pPr>
    </w:p>
    <w:p w14:paraId="25EA973D" w14:textId="51AF53D8" w:rsidR="000D1752" w:rsidRPr="000D1752" w:rsidRDefault="000D1752" w:rsidP="00163293">
      <w:pPr>
        <w:pStyle w:val="Titre4"/>
        <w:rPr>
          <w:rFonts w:eastAsia="Calibri"/>
          <w:lang w:eastAsia="fr-FR"/>
        </w:rPr>
      </w:pPr>
      <w:r w:rsidRPr="000D1752">
        <w:rPr>
          <w:rFonts w:eastAsia="Calibri"/>
          <w:lang w:eastAsia="fr-FR"/>
        </w:rPr>
        <w:t>Prestation</w:t>
      </w:r>
      <w:r w:rsidR="00345444">
        <w:rPr>
          <w:rFonts w:eastAsia="Calibri"/>
          <w:lang w:eastAsia="fr-FR"/>
        </w:rPr>
        <w:t>s</w:t>
      </w:r>
      <w:r w:rsidRPr="000D1752">
        <w:rPr>
          <w:rFonts w:eastAsia="Calibri"/>
          <w:lang w:eastAsia="fr-FR"/>
        </w:rPr>
        <w:t xml:space="preserve"> de blanchissage</w:t>
      </w:r>
    </w:p>
    <w:p w14:paraId="582ABE71" w14:textId="77777777" w:rsidR="00163293" w:rsidRDefault="00163293" w:rsidP="00094A37">
      <w:pPr>
        <w:pStyle w:val="Paragraphedeliste"/>
        <w:numPr>
          <w:ilvl w:val="0"/>
          <w:numId w:val="12"/>
        </w:numPr>
        <w:spacing w:before="100" w:beforeAutospacing="1" w:after="120" w:line="240" w:lineRule="auto"/>
        <w:jc w:val="both"/>
        <w:rPr>
          <w:rFonts w:eastAsia="Times New Roman" w:cs="Times New Roman"/>
          <w:kern w:val="0"/>
          <w:lang w:eastAsia="fr-FR"/>
          <w14:ligatures w14:val="none"/>
        </w:rPr>
      </w:pPr>
      <w:r w:rsidRPr="00163293">
        <w:rPr>
          <w:rFonts w:eastAsia="Times New Roman" w:cs="Times New Roman"/>
          <w:kern w:val="0"/>
          <w:lang w:eastAsia="fr-FR"/>
          <w14:ligatures w14:val="none"/>
        </w:rPr>
        <w:t>Fourniture et pose du linge de toilette, du linge relatif à l'entretien et à l'usage du lit et du linge de table ainsi que, le cas échéant, leur renouvellement et leur entretien ;</w:t>
      </w:r>
    </w:p>
    <w:p w14:paraId="616166BF" w14:textId="77777777" w:rsidR="00163293" w:rsidRDefault="00163293" w:rsidP="00094A37">
      <w:pPr>
        <w:pStyle w:val="Paragraphedeliste"/>
        <w:numPr>
          <w:ilvl w:val="0"/>
          <w:numId w:val="12"/>
        </w:numPr>
        <w:spacing w:before="100" w:beforeAutospacing="1" w:after="120" w:line="240" w:lineRule="auto"/>
        <w:jc w:val="both"/>
        <w:rPr>
          <w:rFonts w:eastAsia="Times New Roman" w:cs="Times New Roman"/>
          <w:kern w:val="0"/>
          <w:lang w:eastAsia="fr-FR"/>
          <w14:ligatures w14:val="none"/>
        </w:rPr>
      </w:pPr>
      <w:r w:rsidRPr="00163293">
        <w:rPr>
          <w:rFonts w:eastAsia="Times New Roman" w:cs="Times New Roman"/>
          <w:kern w:val="0"/>
          <w:lang w:eastAsia="fr-FR"/>
          <w14:ligatures w14:val="none"/>
        </w:rPr>
        <w:t>Marquage et entretien du linge personnel des résidents.</w:t>
      </w:r>
    </w:p>
    <w:p w14:paraId="71EE3AD1" w14:textId="03C7A924" w:rsidR="00AC73E1" w:rsidRDefault="00AC73E1" w:rsidP="00AC73E1">
      <w:pPr>
        <w:pStyle w:val="Paragraphedeliste"/>
        <w:spacing w:before="100" w:beforeAutospacing="1" w:after="120" w:line="240" w:lineRule="auto"/>
        <w:jc w:val="both"/>
        <w:rPr>
          <w:rFonts w:eastAsia="Times New Roman" w:cs="Times New Roman"/>
          <w:kern w:val="0"/>
          <w:lang w:eastAsia="fr-FR"/>
          <w14:ligatures w14:val="none"/>
        </w:rPr>
      </w:pPr>
      <w:r>
        <w:rPr>
          <w:rFonts w:eastAsia="Calibri" w:cs="Times New Roman"/>
          <w:kern w:val="0"/>
          <w:lang w:eastAsia="fr-FR"/>
          <w14:ligatures w14:val="none"/>
        </w:rPr>
        <w:t>L</w:t>
      </w:r>
      <w:r w:rsidR="00CA09E4">
        <w:rPr>
          <w:rFonts w:eastAsia="Calibri" w:cs="Times New Roman"/>
          <w:kern w:val="0"/>
          <w:lang w:eastAsia="fr-FR"/>
          <w14:ligatures w14:val="none"/>
        </w:rPr>
        <w:t>’entretien des</w:t>
      </w:r>
      <w:r w:rsidRPr="000D1752">
        <w:rPr>
          <w:rFonts w:eastAsia="Calibri" w:cs="Times New Roman"/>
          <w:kern w:val="0"/>
          <w:lang w:eastAsia="fr-FR"/>
          <w14:ligatures w14:val="none"/>
        </w:rPr>
        <w:t xml:space="preserve"> textiles délicats nécessitant un traitement en lavage à sec ou à très basse température</w:t>
      </w:r>
      <w:r w:rsidR="00CA09E4">
        <w:rPr>
          <w:rFonts w:eastAsia="Calibri" w:cs="Times New Roman"/>
          <w:kern w:val="0"/>
          <w:lang w:eastAsia="fr-FR"/>
          <w14:ligatures w14:val="none"/>
        </w:rPr>
        <w:t xml:space="preserve"> n’est en revanche pas pris en charge par l’établissement.</w:t>
      </w:r>
    </w:p>
    <w:p w14:paraId="1A0300D0" w14:textId="77777777" w:rsidR="00163293" w:rsidRDefault="00163293" w:rsidP="00AC73E1">
      <w:pPr>
        <w:pStyle w:val="Paragraphedeliste"/>
        <w:spacing w:before="100" w:beforeAutospacing="1" w:after="120" w:line="240" w:lineRule="auto"/>
        <w:jc w:val="both"/>
        <w:rPr>
          <w:rFonts w:eastAsia="Times New Roman" w:cs="Times New Roman"/>
          <w:kern w:val="0"/>
          <w:lang w:eastAsia="fr-FR"/>
          <w14:ligatures w14:val="none"/>
        </w:rPr>
      </w:pPr>
    </w:p>
    <w:p w14:paraId="54CB8DC9" w14:textId="1947DA89" w:rsidR="000D1752" w:rsidRPr="00163293" w:rsidRDefault="000D1752" w:rsidP="00163293">
      <w:pPr>
        <w:pStyle w:val="Titre4"/>
        <w:rPr>
          <w:rFonts w:eastAsia="Times New Roman"/>
          <w:lang w:eastAsia="fr-FR"/>
        </w:rPr>
      </w:pPr>
      <w:r w:rsidRPr="00163293">
        <w:rPr>
          <w:rFonts w:eastAsia="Calibri"/>
          <w:lang w:eastAsia="fr-FR"/>
        </w:rPr>
        <w:t>Prestation</w:t>
      </w:r>
      <w:r w:rsidR="00345444">
        <w:rPr>
          <w:rFonts w:eastAsia="Calibri"/>
          <w:lang w:eastAsia="fr-FR"/>
        </w:rPr>
        <w:t>s</w:t>
      </w:r>
      <w:r w:rsidRPr="00163293">
        <w:rPr>
          <w:rFonts w:eastAsia="Calibri"/>
          <w:lang w:eastAsia="fr-FR"/>
        </w:rPr>
        <w:t xml:space="preserve"> d'animation de la vie sociale</w:t>
      </w:r>
    </w:p>
    <w:p w14:paraId="52C0A3B9" w14:textId="14D449DB" w:rsidR="00CA09E4" w:rsidRDefault="000D1752" w:rsidP="00094A37">
      <w:pPr>
        <w:pStyle w:val="Paragraphedeliste"/>
        <w:numPr>
          <w:ilvl w:val="0"/>
          <w:numId w:val="13"/>
        </w:numPr>
        <w:spacing w:after="120" w:line="240" w:lineRule="auto"/>
        <w:jc w:val="both"/>
        <w:rPr>
          <w:rFonts w:eastAsia="Times New Roman" w:cs="Times New Roman"/>
          <w:kern w:val="0"/>
          <w:lang w:eastAsia="fr-FR"/>
          <w14:ligatures w14:val="none"/>
        </w:rPr>
      </w:pPr>
      <w:r w:rsidRPr="00CA09E4">
        <w:rPr>
          <w:rFonts w:eastAsia="Times New Roman" w:cs="Times New Roman"/>
          <w:kern w:val="0"/>
          <w:lang w:eastAsia="fr-FR"/>
          <w14:ligatures w14:val="none"/>
        </w:rPr>
        <w:t>Accès aux animations collectives et aux activités organisées dans l'enceinte de l'Etablissement</w:t>
      </w:r>
      <w:r w:rsidR="00CA09E4">
        <w:rPr>
          <w:rFonts w:eastAsia="Times New Roman" w:cs="Times New Roman"/>
          <w:kern w:val="0"/>
          <w:lang w:eastAsia="fr-FR"/>
          <w14:ligatures w14:val="none"/>
        </w:rPr>
        <w:t> ;</w:t>
      </w:r>
    </w:p>
    <w:p w14:paraId="5CCD5787" w14:textId="428B1EA9" w:rsidR="00865E2E" w:rsidRDefault="000D1752" w:rsidP="00094A37">
      <w:pPr>
        <w:pStyle w:val="Paragraphedeliste"/>
        <w:numPr>
          <w:ilvl w:val="0"/>
          <w:numId w:val="13"/>
        </w:numPr>
        <w:spacing w:after="120" w:line="240" w:lineRule="auto"/>
        <w:jc w:val="both"/>
        <w:rPr>
          <w:rFonts w:eastAsia="Times New Roman" w:cs="Times New Roman"/>
          <w:kern w:val="0"/>
          <w:lang w:eastAsia="fr-FR"/>
          <w14:ligatures w14:val="none"/>
        </w:rPr>
      </w:pPr>
      <w:r w:rsidRPr="00CA09E4">
        <w:rPr>
          <w:rFonts w:eastAsia="Times New Roman" w:cs="Times New Roman"/>
          <w:kern w:val="0"/>
          <w:lang w:eastAsia="fr-FR"/>
          <w14:ligatures w14:val="none"/>
        </w:rPr>
        <w:t>Organisation des activités extérieures.</w:t>
      </w:r>
    </w:p>
    <w:p w14:paraId="78421F21" w14:textId="77777777" w:rsidR="00667F91" w:rsidRDefault="00667F91" w:rsidP="00667F91">
      <w:pPr>
        <w:spacing w:after="120" w:line="240" w:lineRule="auto"/>
        <w:jc w:val="both"/>
        <w:rPr>
          <w:rFonts w:eastAsia="Times New Roman" w:cs="Times New Roman"/>
          <w:kern w:val="0"/>
          <w:lang w:eastAsia="fr-FR"/>
          <w14:ligatures w14:val="none"/>
        </w:rPr>
      </w:pPr>
    </w:p>
    <w:p w14:paraId="6E9AF0EF" w14:textId="1A39FAE3" w:rsidR="00667F91" w:rsidRDefault="00FC08B9" w:rsidP="00667F91">
      <w:pPr>
        <w:pStyle w:val="Titre3"/>
        <w:rPr>
          <w:rFonts w:eastAsia="Times New Roman"/>
          <w:lang w:eastAsia="fr-FR"/>
        </w:rPr>
      </w:pPr>
      <w:bookmarkStart w:id="13" w:name="_Toc177631067"/>
      <w:r>
        <w:rPr>
          <w:rFonts w:eastAsia="Times New Roman"/>
          <w:lang w:eastAsia="fr-FR"/>
        </w:rPr>
        <w:t>Prestations minimales complémentaires, comprises dans le prix du séjour</w:t>
      </w:r>
      <w:bookmarkEnd w:id="13"/>
    </w:p>
    <w:p w14:paraId="19B4D851" w14:textId="77777777" w:rsidR="00FC08B9" w:rsidRPr="00FC08B9" w:rsidRDefault="00FC08B9" w:rsidP="00FC08B9">
      <w:pPr>
        <w:rPr>
          <w:lang w:eastAsia="fr-FR"/>
        </w:rPr>
      </w:pPr>
    </w:p>
    <w:p w14:paraId="0FB7284F" w14:textId="249F8493" w:rsidR="000D1752" w:rsidRPr="000D1752" w:rsidRDefault="000D1752" w:rsidP="00FC08B9">
      <w:pPr>
        <w:pStyle w:val="Titre4"/>
        <w:rPr>
          <w:rFonts w:eastAsia="Calibri"/>
          <w:lang w:eastAsia="fr-FR"/>
        </w:rPr>
      </w:pPr>
      <w:r w:rsidRPr="000D1752">
        <w:rPr>
          <w:rFonts w:eastAsia="Calibri"/>
          <w:lang w:eastAsia="fr-FR"/>
        </w:rPr>
        <w:t>Soutien, accompagnement et aide à la vie quotidienne</w:t>
      </w:r>
    </w:p>
    <w:p w14:paraId="009215A1" w14:textId="77777777" w:rsidR="000D1752" w:rsidRPr="000D1752" w:rsidRDefault="000D1752" w:rsidP="000D1752">
      <w:pPr>
        <w:spacing w:after="120" w:line="240" w:lineRule="auto"/>
        <w:jc w:val="both"/>
        <w:rPr>
          <w:rFonts w:eastAsia="Calibri" w:cs="Times New Roman"/>
          <w:kern w:val="0"/>
          <w:lang w:eastAsia="fr-FR"/>
          <w14:ligatures w14:val="none"/>
        </w:rPr>
      </w:pPr>
      <w:r w:rsidRPr="000D1752">
        <w:rPr>
          <w:rFonts w:eastAsia="Calibri" w:cs="Times New Roman"/>
          <w:kern w:val="0"/>
          <w:lang w:eastAsia="fr-FR"/>
          <w14:ligatures w14:val="none"/>
        </w:rPr>
        <w:t xml:space="preserve">Dans le cadre de son projet personnalisé, le résident peut bénéficier de l’aide : </w:t>
      </w:r>
    </w:p>
    <w:p w14:paraId="7F546B12" w14:textId="77777777" w:rsid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 à la prise des repas ;</w:t>
      </w:r>
    </w:p>
    <w:p w14:paraId="33CBD8C3" w14:textId="77777777" w:rsidR="005613F4" w:rsidRPr="000D1752" w:rsidRDefault="005613F4" w:rsidP="000D1752">
      <w:pPr>
        <w:spacing w:after="0" w:line="240" w:lineRule="auto"/>
        <w:jc w:val="both"/>
        <w:rPr>
          <w:rFonts w:eastAsia="Times New Roman" w:cs="Times New Roman"/>
          <w:kern w:val="0"/>
          <w:lang w:eastAsia="fr-FR"/>
          <w14:ligatures w14:val="none"/>
        </w:rPr>
      </w:pPr>
    </w:p>
    <w:p w14:paraId="649C8A79"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 à la toilette et aux soins quotidiens du corps ;</w:t>
      </w:r>
    </w:p>
    <w:p w14:paraId="64792FC7"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 à l’habillage/au déshabillage ;</w:t>
      </w:r>
    </w:p>
    <w:p w14:paraId="182ACDBF"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 aux déplacements dans l’enceinte de l’Etablissement.</w:t>
      </w:r>
    </w:p>
    <w:p w14:paraId="35F7E786" w14:textId="77777777" w:rsidR="00865BF7" w:rsidRDefault="00865BF7" w:rsidP="000D1752">
      <w:pPr>
        <w:spacing w:after="0" w:line="240" w:lineRule="auto"/>
        <w:jc w:val="both"/>
        <w:rPr>
          <w:rFonts w:eastAsia="Times New Roman" w:cs="Times New Roman"/>
          <w:kern w:val="0"/>
          <w:lang w:eastAsia="fr-FR"/>
          <w14:ligatures w14:val="none"/>
        </w:rPr>
      </w:pPr>
    </w:p>
    <w:p w14:paraId="22816140" w14:textId="3D6A66D6"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L’Etablissement accompagnera le résident dans l’accomplissement des actes essentiels de la vie en recherchant la participation de celui-ci chaque fois que cela est possible, dans l’objectif de rétablir ou de maintenir le plus haut niveau d’autonomie.</w:t>
      </w:r>
    </w:p>
    <w:p w14:paraId="587C9ECD"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 xml:space="preserve">Les aides les plus adaptées aux besoins et attentes du résident seront précisées dans les 6 mois suivant l’entrée dans l’établissement puis réévaluées chaque année. </w:t>
      </w:r>
    </w:p>
    <w:p w14:paraId="3FE51469" w14:textId="77777777" w:rsidR="000D1752" w:rsidRPr="000D1752" w:rsidRDefault="000D1752" w:rsidP="000D1752">
      <w:pPr>
        <w:spacing w:after="0" w:line="240" w:lineRule="auto"/>
        <w:jc w:val="both"/>
        <w:rPr>
          <w:rFonts w:eastAsia="Times New Roman" w:cs="Times New Roman"/>
          <w:kern w:val="0"/>
          <w:highlight w:val="yellow"/>
          <w:lang w:eastAsia="fr-FR"/>
          <w14:ligatures w14:val="none"/>
        </w:rPr>
      </w:pPr>
    </w:p>
    <w:p w14:paraId="524CD63D" w14:textId="78B06CCE" w:rsidR="000D1752" w:rsidRPr="000D1752" w:rsidRDefault="000D1752" w:rsidP="002E1168">
      <w:pPr>
        <w:pStyle w:val="Titre4"/>
        <w:rPr>
          <w:rFonts w:eastAsia="Calibri"/>
          <w:lang w:eastAsia="fr-FR"/>
        </w:rPr>
      </w:pPr>
      <w:r w:rsidRPr="000D1752">
        <w:rPr>
          <w:rFonts w:eastAsia="Calibri"/>
          <w:lang w:eastAsia="fr-FR"/>
        </w:rPr>
        <w:t>Soins médicaux et paramédicaux</w:t>
      </w:r>
    </w:p>
    <w:p w14:paraId="68C3B0AF"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L’Etablissement assure une permanence de soins 24h/24.</w:t>
      </w:r>
    </w:p>
    <w:p w14:paraId="365E1133"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Dans le cadre de sa convention tripartite ou du Contrat Pluriannuel d’Objectifs et de Moyens signé avec le Département et l’Agence Régionale de Santé, l’Etablissement dispose d’une dotation forfaitaire dite « Tarif global sans pharmacie à usage intérieur (PUI) » comprenant</w:t>
      </w:r>
      <w:r w:rsidRPr="000D1752">
        <w:rPr>
          <w:rFonts w:eastAsia="Times New Roman" w:cs="Times New Roman"/>
          <w:color w:val="FF0000"/>
          <w:kern w:val="0"/>
          <w:lang w:eastAsia="fr-FR"/>
          <w14:ligatures w14:val="none"/>
        </w:rPr>
        <w:t xml:space="preserve"> </w:t>
      </w:r>
      <w:r w:rsidRPr="000D1752">
        <w:rPr>
          <w:rFonts w:eastAsia="Times New Roman" w:cs="Times New Roman"/>
          <w:kern w:val="0"/>
          <w:lang w:eastAsia="fr-FR"/>
          <w14:ligatures w14:val="none"/>
        </w:rPr>
        <w:t xml:space="preserve">les actes médicaux des médecins traitants généralistes du tarif secteur 1, orthophonistes, kinésithérapeutes, de laboratoires d’analyses médicales et certains actes de radiologie ne nécessitant pas le recours à des équipements matériels lourds (scanner, IRM…), </w:t>
      </w:r>
      <w:r w:rsidRPr="000D1752">
        <w:rPr>
          <w:rFonts w:eastAsia="Times New Roman" w:cs="Times New Roman"/>
          <w:kern w:val="0"/>
          <w:lang w:val="it-IT" w:eastAsia="fr-FR"/>
          <w14:ligatures w14:val="none"/>
        </w:rPr>
        <w:t>conformément aux articles R. 314-158 à R. 314-169 du Code de l’action sociale et des familles relatifs aux modalités de tarification et de financement des EHPAD.</w:t>
      </w:r>
    </w:p>
    <w:p w14:paraId="51C6B362" w14:textId="77777777" w:rsidR="000D1752" w:rsidRPr="000D1752" w:rsidRDefault="000D1752" w:rsidP="000D1752">
      <w:pPr>
        <w:spacing w:after="0" w:line="240" w:lineRule="auto"/>
        <w:jc w:val="both"/>
        <w:rPr>
          <w:rFonts w:eastAsia="Times New Roman" w:cs="Times New Roman"/>
          <w:kern w:val="0"/>
          <w:lang w:eastAsia="fr-FR"/>
          <w14:ligatures w14:val="none"/>
        </w:rPr>
      </w:pPr>
    </w:p>
    <w:p w14:paraId="4EDC98FB"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Ces modalités de financement sont susceptibles d’évoluer au cours du séjour.</w:t>
      </w:r>
    </w:p>
    <w:p w14:paraId="7FE5C1FA" w14:textId="77777777" w:rsidR="000D1752" w:rsidRPr="000D1752" w:rsidRDefault="000D1752" w:rsidP="000D1752">
      <w:pPr>
        <w:spacing w:after="0" w:line="240" w:lineRule="auto"/>
        <w:jc w:val="both"/>
        <w:rPr>
          <w:rFonts w:eastAsia="Times New Roman" w:cs="Times New Roman"/>
          <w:kern w:val="0"/>
          <w:lang w:eastAsia="fr-FR"/>
          <w14:ligatures w14:val="none"/>
        </w:rPr>
      </w:pPr>
    </w:p>
    <w:p w14:paraId="2C4F8A22" w14:textId="5FF21F8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Conformément aux articles D</w:t>
      </w:r>
      <w:r w:rsidR="00612BC1">
        <w:rPr>
          <w:rFonts w:eastAsia="Times New Roman" w:cs="Times New Roman"/>
          <w:kern w:val="0"/>
          <w:lang w:eastAsia="fr-FR"/>
          <w14:ligatures w14:val="none"/>
        </w:rPr>
        <w:t>.</w:t>
      </w:r>
      <w:r w:rsidRPr="000D1752">
        <w:rPr>
          <w:rFonts w:eastAsia="Times New Roman" w:cs="Times New Roman"/>
          <w:kern w:val="0"/>
          <w:lang w:eastAsia="fr-FR"/>
          <w14:ligatures w14:val="none"/>
        </w:rPr>
        <w:t>312-156 et suivants</w:t>
      </w:r>
      <w:r w:rsidR="00612BC1">
        <w:rPr>
          <w:rFonts w:eastAsia="Times New Roman" w:cs="Times New Roman"/>
          <w:kern w:val="0"/>
          <w:lang w:eastAsia="fr-FR"/>
          <w14:ligatures w14:val="none"/>
        </w:rPr>
        <w:t xml:space="preserve"> du Code de l’action sociale et des familles (CASF)</w:t>
      </w:r>
      <w:r w:rsidRPr="000D1752">
        <w:rPr>
          <w:rFonts w:eastAsia="Times New Roman" w:cs="Times New Roman"/>
          <w:kern w:val="0"/>
          <w:lang w:eastAsia="fr-FR"/>
          <w14:ligatures w14:val="none"/>
        </w:rPr>
        <w:t>, l’Etablissement dispose d’un médecin coordonnateur.</w:t>
      </w:r>
    </w:p>
    <w:p w14:paraId="02730D00" w14:textId="77777777" w:rsidR="000D1752" w:rsidRDefault="000D1752" w:rsidP="000D1752">
      <w:pPr>
        <w:spacing w:after="0" w:line="240" w:lineRule="auto"/>
        <w:jc w:val="both"/>
        <w:rPr>
          <w:rFonts w:eastAsia="Times New Roman" w:cs="Times New Roman"/>
          <w:kern w:val="0"/>
          <w:lang w:eastAsia="fr-FR"/>
          <w14:ligatures w14:val="none"/>
        </w:rPr>
      </w:pPr>
    </w:p>
    <w:p w14:paraId="667CF25E" w14:textId="77777777" w:rsidR="00345444" w:rsidRDefault="00345444" w:rsidP="000D1752">
      <w:pPr>
        <w:spacing w:after="0" w:line="240" w:lineRule="auto"/>
        <w:jc w:val="both"/>
        <w:rPr>
          <w:rFonts w:eastAsia="Times New Roman" w:cs="Times New Roman"/>
          <w:kern w:val="0"/>
          <w:lang w:eastAsia="fr-FR"/>
          <w14:ligatures w14:val="none"/>
        </w:rPr>
      </w:pPr>
    </w:p>
    <w:p w14:paraId="388CECD5" w14:textId="77777777" w:rsidR="00345444" w:rsidRDefault="00345444" w:rsidP="000D1752">
      <w:pPr>
        <w:spacing w:after="0" w:line="240" w:lineRule="auto"/>
        <w:jc w:val="both"/>
        <w:rPr>
          <w:rFonts w:eastAsia="Times New Roman" w:cs="Times New Roman"/>
          <w:kern w:val="0"/>
          <w:lang w:eastAsia="fr-FR"/>
          <w14:ligatures w14:val="none"/>
        </w:rPr>
      </w:pPr>
    </w:p>
    <w:p w14:paraId="23BD3B6C" w14:textId="77777777" w:rsidR="00345444" w:rsidRDefault="00345444" w:rsidP="000D1752">
      <w:pPr>
        <w:spacing w:after="0" w:line="240" w:lineRule="auto"/>
        <w:jc w:val="both"/>
        <w:rPr>
          <w:rFonts w:eastAsia="Times New Roman" w:cs="Times New Roman"/>
          <w:kern w:val="0"/>
          <w:lang w:eastAsia="fr-FR"/>
          <w14:ligatures w14:val="none"/>
        </w:rPr>
      </w:pPr>
    </w:p>
    <w:p w14:paraId="0CE92484" w14:textId="77777777" w:rsidR="00345444" w:rsidRPr="000D1752" w:rsidRDefault="00345444" w:rsidP="000D1752">
      <w:pPr>
        <w:spacing w:after="0" w:line="240" w:lineRule="auto"/>
        <w:jc w:val="both"/>
        <w:rPr>
          <w:rFonts w:eastAsia="Times New Roman" w:cs="Times New Roman"/>
          <w:kern w:val="0"/>
          <w:lang w:eastAsia="fr-FR"/>
          <w14:ligatures w14:val="none"/>
        </w:rPr>
      </w:pPr>
    </w:p>
    <w:p w14:paraId="633EDED8" w14:textId="77777777" w:rsidR="000D1752" w:rsidRPr="000D1752" w:rsidRDefault="000D1752" w:rsidP="009F1A7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Conformément à la règlementation, le résident conserve le libre choix de son médecin traitant et des auxiliaires ou prestataires médicaux (kinésithérapeutes, dentistes, podologues, orthophonistes, pharmacien, laboratoire).</w:t>
      </w:r>
    </w:p>
    <w:p w14:paraId="7DF7EC17" w14:textId="77777777" w:rsidR="000D1752" w:rsidRPr="000D1752" w:rsidRDefault="000D1752" w:rsidP="009F1A7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fr-FR"/>
          <w14:ligatures w14:val="none"/>
        </w:rPr>
      </w:pPr>
    </w:p>
    <w:p w14:paraId="2B293694" w14:textId="77777777" w:rsidR="000D1752" w:rsidRPr="000D1752" w:rsidRDefault="000D1752" w:rsidP="009F1A7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Le résident est informé que, conformément aux articles L. 314-12 et R. 313-30-1 du CASF, tout médecin ou masseur-kinésithérapeute souhaitant intervenir à titre libéral dans l’Etablissement à la demande du résident, doit signer le contrat proposé par l’Etablissement précisant ses modalités d’intervention et ses conditions d’exercice. </w:t>
      </w:r>
    </w:p>
    <w:p w14:paraId="671F87EE" w14:textId="77777777" w:rsidR="000D1752" w:rsidRPr="000D1752" w:rsidRDefault="000D1752" w:rsidP="009F1A7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fr-FR"/>
          <w14:ligatures w14:val="none"/>
        </w:rPr>
      </w:pPr>
    </w:p>
    <w:p w14:paraId="3FAEB032" w14:textId="77777777" w:rsidR="000D1752" w:rsidRPr="000D1752" w:rsidRDefault="000D1752" w:rsidP="009F1A7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Les professionnels interviennent dans l’Etablissement conformément à la règlementation en vigueur et aux règles de bon fonctionnement de l’Etablissement.</w:t>
      </w:r>
    </w:p>
    <w:p w14:paraId="2BAA35DF" w14:textId="77777777" w:rsidR="000D1752" w:rsidRPr="000D1752" w:rsidRDefault="000D1752" w:rsidP="000D1752">
      <w:pPr>
        <w:spacing w:after="0" w:line="240" w:lineRule="auto"/>
        <w:jc w:val="both"/>
        <w:rPr>
          <w:rFonts w:eastAsia="Times New Roman" w:cs="Times New Roman"/>
          <w:kern w:val="0"/>
          <w:lang w:eastAsia="fr-FR"/>
          <w14:ligatures w14:val="none"/>
        </w:rPr>
      </w:pPr>
    </w:p>
    <w:p w14:paraId="3BE17F55" w14:textId="0EC77562" w:rsidR="000D1752" w:rsidRPr="000D1752" w:rsidRDefault="000D1752" w:rsidP="00C076C3">
      <w:pPr>
        <w:pStyle w:val="Titre4"/>
        <w:rPr>
          <w:rFonts w:eastAsia="Calibri"/>
          <w:lang w:eastAsia="fr-FR"/>
        </w:rPr>
      </w:pPr>
      <w:r w:rsidRPr="000D1752">
        <w:rPr>
          <w:rFonts w:eastAsia="Calibri"/>
          <w:lang w:eastAsia="fr-FR"/>
        </w:rPr>
        <w:t>Délivrance des médicaments</w:t>
      </w:r>
    </w:p>
    <w:p w14:paraId="54DEB91E" w14:textId="77777777" w:rsidR="000D1752" w:rsidRPr="000D1752" w:rsidRDefault="000D1752" w:rsidP="000D1752">
      <w:pPr>
        <w:spacing w:after="0" w:line="240" w:lineRule="auto"/>
        <w:jc w:val="both"/>
        <w:rPr>
          <w:rFonts w:eastAsia="Times New Roman" w:cs="Times New Roman"/>
          <w:kern w:val="0"/>
          <w:lang w:eastAsia="fr-FR"/>
          <w14:ligatures w14:val="none"/>
        </w:rPr>
      </w:pPr>
      <w:r w:rsidRPr="000D1752">
        <w:rPr>
          <w:rFonts w:eastAsia="Times New Roman" w:cs="Times New Roman"/>
          <w:kern w:val="0"/>
          <w:lang w:eastAsia="fr-FR"/>
          <w14:ligatures w14:val="none"/>
        </w:rPr>
        <w:t xml:space="preserve">La délivrance des médicaments est organisée par l’Etablissement. </w:t>
      </w:r>
    </w:p>
    <w:p w14:paraId="6EABC586" w14:textId="77777777" w:rsidR="003A6C2C" w:rsidRPr="000D1752" w:rsidRDefault="003A6C2C" w:rsidP="000D1752">
      <w:pPr>
        <w:spacing w:after="0" w:line="240" w:lineRule="auto"/>
        <w:jc w:val="both"/>
        <w:rPr>
          <w:rFonts w:eastAsia="Times New Roman" w:cs="Times New Roman"/>
          <w:kern w:val="0"/>
          <w:lang w:eastAsia="fr-FR"/>
          <w14:ligatures w14:val="none"/>
        </w:rPr>
      </w:pPr>
    </w:p>
    <w:p w14:paraId="3E2F8457" w14:textId="61916762" w:rsidR="000D1752" w:rsidRDefault="00617E1D" w:rsidP="00094A37">
      <w:pPr>
        <w:pStyle w:val="Titre2"/>
        <w:numPr>
          <w:ilvl w:val="1"/>
          <w:numId w:val="8"/>
        </w:numPr>
      </w:pPr>
      <w:bookmarkStart w:id="14" w:name="_Toc177631068"/>
      <w:r>
        <w:t>Prestations non comprises dans le prix du séjour</w:t>
      </w:r>
      <w:bookmarkEnd w:id="14"/>
    </w:p>
    <w:p w14:paraId="57CEC30A" w14:textId="77777777" w:rsidR="00617E1D" w:rsidRDefault="00617E1D" w:rsidP="00E80D75">
      <w:pPr>
        <w:jc w:val="both"/>
      </w:pPr>
    </w:p>
    <w:p w14:paraId="2F9B5712" w14:textId="5B75E967" w:rsidR="00617E1D" w:rsidRPr="00617E1D" w:rsidRDefault="00617E1D" w:rsidP="00E80D75">
      <w:pPr>
        <w:jc w:val="both"/>
      </w:pPr>
      <w:r w:rsidRPr="00617E1D">
        <w:t>Les prestations suivantes ne sont pas prises en charge par l’Etablissement</w:t>
      </w:r>
      <w:r w:rsidR="00B2471A">
        <w:t> :</w:t>
      </w:r>
    </w:p>
    <w:p w14:paraId="75681C5C" w14:textId="77777777" w:rsidR="00617E1D" w:rsidRPr="00617E1D" w:rsidRDefault="00617E1D" w:rsidP="00094A37">
      <w:pPr>
        <w:pStyle w:val="Paragraphedeliste"/>
        <w:numPr>
          <w:ilvl w:val="0"/>
          <w:numId w:val="14"/>
        </w:numPr>
        <w:jc w:val="both"/>
      </w:pPr>
      <w:r w:rsidRPr="00617E1D">
        <w:t>L’hébergement au sein de l’établissement d’un proche du résident ;</w:t>
      </w:r>
    </w:p>
    <w:p w14:paraId="3614F8EC" w14:textId="77777777" w:rsidR="00617E1D" w:rsidRPr="00617E1D" w:rsidRDefault="00617E1D" w:rsidP="00094A37">
      <w:pPr>
        <w:pStyle w:val="Paragraphedeliste"/>
        <w:numPr>
          <w:ilvl w:val="0"/>
          <w:numId w:val="14"/>
        </w:numPr>
        <w:jc w:val="both"/>
      </w:pPr>
      <w:r w:rsidRPr="00617E1D">
        <w:t>Les repas et consommations pris par la famille et les visiteurs du résident ;</w:t>
      </w:r>
    </w:p>
    <w:p w14:paraId="5D9E472E" w14:textId="77777777" w:rsidR="00617E1D" w:rsidRPr="00617E1D" w:rsidRDefault="00617E1D" w:rsidP="00094A37">
      <w:pPr>
        <w:pStyle w:val="Paragraphedeliste"/>
        <w:numPr>
          <w:ilvl w:val="0"/>
          <w:numId w:val="14"/>
        </w:numPr>
        <w:jc w:val="both"/>
      </w:pPr>
      <w:r w:rsidRPr="00617E1D">
        <w:t>Le lavage et le nettoyage des vêtements fragiles ainsi que les frais de pressing ;</w:t>
      </w:r>
    </w:p>
    <w:p w14:paraId="1C1D9A90" w14:textId="77777777" w:rsidR="00617E1D" w:rsidRPr="00617E1D" w:rsidRDefault="00617E1D" w:rsidP="00094A37">
      <w:pPr>
        <w:pStyle w:val="Paragraphedeliste"/>
        <w:numPr>
          <w:ilvl w:val="0"/>
          <w:numId w:val="14"/>
        </w:numPr>
        <w:jc w:val="both"/>
      </w:pPr>
      <w:r w:rsidRPr="00617E1D">
        <w:t>Les soins d’esthétique (coiffeur, esthétique, …)</w:t>
      </w:r>
    </w:p>
    <w:p w14:paraId="6B60089E" w14:textId="1FDD0CE9" w:rsidR="00E80D75" w:rsidRPr="00617E1D" w:rsidRDefault="00617E1D" w:rsidP="00345444">
      <w:pPr>
        <w:pStyle w:val="Paragraphedeliste"/>
        <w:numPr>
          <w:ilvl w:val="0"/>
          <w:numId w:val="14"/>
        </w:numPr>
        <w:jc w:val="both"/>
      </w:pPr>
      <w:r w:rsidRPr="00617E1D">
        <w:t>Les prestations ponctuelles et non obligatoires d’animation ainsi que leur facturation supplémentaire (voyage, sorties, restaurants…) ;</w:t>
      </w:r>
    </w:p>
    <w:p w14:paraId="61358AC2" w14:textId="77777777" w:rsidR="00617E1D" w:rsidRPr="00617E1D" w:rsidRDefault="00617E1D" w:rsidP="00094A37">
      <w:pPr>
        <w:pStyle w:val="Paragraphedeliste"/>
        <w:numPr>
          <w:ilvl w:val="0"/>
          <w:numId w:val="14"/>
        </w:numPr>
        <w:jc w:val="both"/>
      </w:pPr>
      <w:r w:rsidRPr="00617E1D">
        <w:t>Les déplacements à l’extérieur de l’enceinte de l’Etablissement ;</w:t>
      </w:r>
    </w:p>
    <w:p w14:paraId="5E193161" w14:textId="77777777" w:rsidR="00617E1D" w:rsidRPr="00617E1D" w:rsidRDefault="00617E1D" w:rsidP="00094A37">
      <w:pPr>
        <w:pStyle w:val="Paragraphedeliste"/>
        <w:numPr>
          <w:ilvl w:val="0"/>
          <w:numId w:val="14"/>
        </w:numPr>
        <w:jc w:val="both"/>
      </w:pPr>
      <w:r w:rsidRPr="00617E1D">
        <w:t>Les interventions de personnels aides extérieurs ;</w:t>
      </w:r>
    </w:p>
    <w:p w14:paraId="07884E94" w14:textId="77777777" w:rsidR="00617E1D" w:rsidRPr="00617E1D" w:rsidRDefault="00617E1D" w:rsidP="00FF7C3F">
      <w:pPr>
        <w:pStyle w:val="Paragraphedeliste"/>
        <w:jc w:val="both"/>
      </w:pPr>
      <w:r w:rsidRPr="00617E1D">
        <w:t>Ceux-ci doivent intervenir dans le cadre des missions confiées par le résident ou son entourage et dans le respect du fonctionnement de l’Etablissement ;</w:t>
      </w:r>
    </w:p>
    <w:p w14:paraId="133B2C4E" w14:textId="72C7ED08" w:rsidR="00617E1D" w:rsidRPr="00617E1D" w:rsidRDefault="00617E1D" w:rsidP="00094A37">
      <w:pPr>
        <w:pStyle w:val="Paragraphedeliste"/>
        <w:numPr>
          <w:ilvl w:val="0"/>
          <w:numId w:val="14"/>
        </w:numPr>
        <w:jc w:val="both"/>
      </w:pPr>
      <w:r w:rsidRPr="00617E1D">
        <w:t>Les soins médicaux et paramédicaux</w:t>
      </w:r>
      <w:r w:rsidR="00C51166">
        <w:t xml:space="preserve"> </w:t>
      </w:r>
      <w:r w:rsidR="00B73037">
        <w:t>autres que ceux prodigués au titre de l’article 4.1. ;</w:t>
      </w:r>
    </w:p>
    <w:p w14:paraId="601F6A13" w14:textId="77777777" w:rsidR="00617E1D" w:rsidRPr="00617E1D" w:rsidRDefault="00617E1D" w:rsidP="00094A37">
      <w:pPr>
        <w:pStyle w:val="Paragraphedeliste"/>
        <w:numPr>
          <w:ilvl w:val="0"/>
          <w:numId w:val="14"/>
        </w:numPr>
        <w:jc w:val="both"/>
      </w:pPr>
      <w:r w:rsidRPr="00617E1D">
        <w:t>Les transports médicaux ;</w:t>
      </w:r>
    </w:p>
    <w:p w14:paraId="30354E85" w14:textId="1A3E6BEA" w:rsidR="00617E1D" w:rsidRPr="00617E1D" w:rsidRDefault="00617E1D" w:rsidP="00094A37">
      <w:pPr>
        <w:pStyle w:val="Paragraphedeliste"/>
        <w:numPr>
          <w:ilvl w:val="0"/>
          <w:numId w:val="14"/>
        </w:numPr>
        <w:jc w:val="both"/>
      </w:pPr>
      <w:r w:rsidRPr="00617E1D">
        <w:t>Les</w:t>
      </w:r>
      <w:r w:rsidR="004E6EB0">
        <w:t xml:space="preserve"> actes listés à l’article R.314-167</w:t>
      </w:r>
      <w:r w:rsidR="00FE0B7B">
        <w:t xml:space="preserve"> du Code de l’action sociale et des familles</w:t>
      </w:r>
      <w:r w:rsidR="004E6EB0">
        <w:t xml:space="preserve"> (</w:t>
      </w:r>
      <w:r w:rsidRPr="00617E1D">
        <w:t>actes médicaux spécialistes, les dépassements d’honoraires « secteur 1 », les honoraires « secteur 2 » des médecins généralistes traitants, les frais d’actes de radiologie nécessitant le recours à des équipements matériels lourds ;</w:t>
      </w:r>
      <w:r w:rsidR="006E5E3B">
        <w:t xml:space="preserve"> (…)</w:t>
      </w:r>
    </w:p>
    <w:p w14:paraId="35EB8671" w14:textId="5662D71B" w:rsidR="00617E1D" w:rsidRPr="00617E1D" w:rsidRDefault="00617E1D" w:rsidP="00617E1D"/>
    <w:p w14:paraId="27917911" w14:textId="77777777" w:rsidR="00617E1D" w:rsidRDefault="00617E1D" w:rsidP="00E80D75">
      <w:pPr>
        <w:jc w:val="both"/>
      </w:pPr>
      <w:r w:rsidRPr="00617E1D">
        <w:t>L’Etablissement ayant à sa charge l’ensemble des dispositifs médicaux (fauteuils roulants, lits médicalisés…), le résident s’engage à mettre fin ou à suspendre ses éventuels contrats de location en cours au moment de l’entrée dans l’Etablissement.</w:t>
      </w:r>
    </w:p>
    <w:p w14:paraId="356804A8" w14:textId="77777777" w:rsidR="00345444" w:rsidRDefault="00345444" w:rsidP="00E80D75">
      <w:pPr>
        <w:jc w:val="both"/>
      </w:pPr>
    </w:p>
    <w:p w14:paraId="5378C390" w14:textId="77777777" w:rsidR="00345444" w:rsidRDefault="00345444" w:rsidP="00E80D75">
      <w:pPr>
        <w:jc w:val="both"/>
      </w:pPr>
    </w:p>
    <w:p w14:paraId="51B6C54E" w14:textId="77777777" w:rsidR="00345444" w:rsidRDefault="00345444" w:rsidP="00E80D75">
      <w:pPr>
        <w:jc w:val="both"/>
      </w:pPr>
    </w:p>
    <w:p w14:paraId="0D436DC3" w14:textId="77777777" w:rsidR="00345444" w:rsidRDefault="00345444" w:rsidP="00E80D75">
      <w:pPr>
        <w:jc w:val="both"/>
      </w:pPr>
    </w:p>
    <w:p w14:paraId="18E29C55" w14:textId="77777777" w:rsidR="00345444" w:rsidRPr="00617E1D" w:rsidRDefault="00345444" w:rsidP="00E80D75">
      <w:pPr>
        <w:jc w:val="both"/>
      </w:pPr>
    </w:p>
    <w:p w14:paraId="28405C72" w14:textId="372829D7" w:rsidR="00617E1D" w:rsidRDefault="004A62BB" w:rsidP="004A62BB">
      <w:pPr>
        <w:pStyle w:val="Titre1"/>
      </w:pPr>
      <w:bookmarkStart w:id="15" w:name="_Toc177631069"/>
      <w:r>
        <w:t xml:space="preserve">Article 5 : </w:t>
      </w:r>
      <w:r w:rsidR="00345444">
        <w:t>C</w:t>
      </w:r>
      <w:r>
        <w:t>oût du séjour</w:t>
      </w:r>
      <w:bookmarkEnd w:id="15"/>
    </w:p>
    <w:p w14:paraId="02993682" w14:textId="0E851373" w:rsidR="004A62BB" w:rsidRDefault="004A62BB" w:rsidP="004A62BB">
      <w:pPr>
        <w:pStyle w:val="Titre2"/>
      </w:pPr>
      <w:bookmarkStart w:id="16" w:name="_Toc177631070"/>
      <w:r>
        <w:t>5.1. Montant des frais du séjour</w:t>
      </w:r>
      <w:bookmarkEnd w:id="16"/>
    </w:p>
    <w:p w14:paraId="6C90DFB9" w14:textId="77777777" w:rsidR="00036C73" w:rsidRDefault="00036C73" w:rsidP="00036C73">
      <w:pPr>
        <w:spacing w:after="0" w:line="240" w:lineRule="auto"/>
        <w:jc w:val="both"/>
        <w:rPr>
          <w:rFonts w:eastAsia="Calibri" w:cs="Times New Roman"/>
          <w:kern w:val="0"/>
          <w:highlight w:val="yellow"/>
          <w:lang w:eastAsia="fr-FR"/>
          <w14:ligatures w14:val="none"/>
        </w:rPr>
      </w:pPr>
    </w:p>
    <w:p w14:paraId="00500EDD" w14:textId="076A82A5" w:rsidR="00FE194C" w:rsidRDefault="00036C73" w:rsidP="0082544D">
      <w:pPr>
        <w:spacing w:after="0" w:line="240" w:lineRule="auto"/>
        <w:jc w:val="both"/>
        <w:rPr>
          <w:rFonts w:eastAsia="Calibri" w:cs="Times New Roman"/>
          <w:kern w:val="0"/>
          <w:lang w:eastAsia="fr-FR"/>
          <w14:ligatures w14:val="none"/>
        </w:rPr>
      </w:pPr>
      <w:r w:rsidRPr="000D1752">
        <w:rPr>
          <w:rFonts w:eastAsia="Calibri" w:cs="Times New Roman"/>
          <w:kern w:val="0"/>
          <w:lang w:eastAsia="fr-FR"/>
          <w14:ligatures w14:val="none"/>
        </w:rPr>
        <w:t>Le prix de séjour se compose du prix d’hébergement journalier et du tarif dépendance journalier fixés annuellement par le Conseil Départemental.</w:t>
      </w:r>
    </w:p>
    <w:p w14:paraId="77E52C65" w14:textId="77777777" w:rsidR="0082544D" w:rsidRPr="0082544D" w:rsidRDefault="0082544D" w:rsidP="0082544D">
      <w:pPr>
        <w:spacing w:after="0" w:line="240" w:lineRule="auto"/>
        <w:jc w:val="both"/>
        <w:rPr>
          <w:rFonts w:eastAsia="Calibri" w:cs="Times New Roman"/>
          <w:kern w:val="0"/>
          <w:lang w:eastAsia="fr-FR"/>
          <w14:ligatures w14:val="none"/>
        </w:rPr>
      </w:pPr>
    </w:p>
    <w:p w14:paraId="5460FA07" w14:textId="77777777" w:rsidR="00047F26" w:rsidRPr="00047F26" w:rsidRDefault="00047F26" w:rsidP="00047F26">
      <w:pPr>
        <w:jc w:val="both"/>
      </w:pPr>
      <w:r w:rsidRPr="00047F26">
        <w:rPr>
          <w:b/>
        </w:rPr>
        <w:t>Le tarif afférent à l’hébergement</w:t>
      </w:r>
      <w:r w:rsidRPr="00047F26">
        <w:t xml:space="preserve"> couvre les prestations d’administration générale, d’accueil hôtelier, de restauration, d’entretien et d’animation de la vie sociale de l’Etablissement qui ne sont pas liées à la perte d’autonomie. Ce tarif est à la charge de la personne accueillie (voir annexe tarifaire).</w:t>
      </w:r>
    </w:p>
    <w:p w14:paraId="2764BD2E" w14:textId="77777777" w:rsidR="00047F26" w:rsidRPr="00047F26" w:rsidRDefault="00047F26" w:rsidP="00047F26">
      <w:pPr>
        <w:jc w:val="both"/>
      </w:pPr>
      <w:r w:rsidRPr="00047F26">
        <w:t>Une intervention de l’aide sociale peut être sollicitée à ce titre. Son montant est fixé par arrêté du Président du Conseil Départemental selon les règles d’attribution du règlement départemental d’aide sociale du département concerné.</w:t>
      </w:r>
    </w:p>
    <w:p w14:paraId="5EBA50FF" w14:textId="2DE512AF" w:rsidR="00047F26" w:rsidRPr="00047F26" w:rsidRDefault="00047F26" w:rsidP="00047F26">
      <w:pPr>
        <w:jc w:val="both"/>
      </w:pPr>
      <w:r w:rsidRPr="00047F26">
        <w:t>De plus, une aide au logement peut être sollicitée par le résident auprès de l’organisme compétent.</w:t>
      </w:r>
    </w:p>
    <w:p w14:paraId="5F775694" w14:textId="77777777" w:rsidR="003A6C2C" w:rsidRDefault="003A6C2C" w:rsidP="00047F26">
      <w:pPr>
        <w:jc w:val="both"/>
        <w:rPr>
          <w:b/>
        </w:rPr>
      </w:pPr>
    </w:p>
    <w:p w14:paraId="2CC224D3" w14:textId="3B77013D" w:rsidR="00047F26" w:rsidRPr="00047F26" w:rsidRDefault="00047F26" w:rsidP="00047F26">
      <w:pPr>
        <w:jc w:val="both"/>
      </w:pPr>
      <w:r w:rsidRPr="00047F26">
        <w:rPr>
          <w:b/>
        </w:rPr>
        <w:t>Le tarif afférent à la dépendance</w:t>
      </w:r>
      <w:r w:rsidRPr="00047F26">
        <w:t xml:space="preserve"> recouvre les prestations d’aide et de surveillance nécessaires à l’accomplissement des actes essentiels de la vie, qui ne sont pas liées aux soins médicaux que la personne âgée est susceptible de recevoir. </w:t>
      </w:r>
    </w:p>
    <w:p w14:paraId="65341C52" w14:textId="407A2DAB" w:rsidR="00047F26" w:rsidRPr="00047F26" w:rsidRDefault="00047F26" w:rsidP="00047F26">
      <w:pPr>
        <w:jc w:val="both"/>
      </w:pPr>
      <w:r w:rsidRPr="00047F26">
        <w:t>Ce tarif varie selon le degré de dépendance (voir annexe tarifaire).</w:t>
      </w:r>
    </w:p>
    <w:p w14:paraId="1B2F59BF" w14:textId="77777777" w:rsidR="00047F26" w:rsidRPr="00047F26" w:rsidRDefault="00047F26" w:rsidP="00047F26">
      <w:pPr>
        <w:jc w:val="both"/>
      </w:pPr>
      <w:r w:rsidRPr="00047F26">
        <w:t>Les résidents originaires du département n’acquittent que le tarif dépendance des personnes en GIR 5-6 quel que soit leur niveau de dépendance. Le coût de la dépendance qui dépasserait le tarif Dépendance des personnes en GIR 5-6 est directement pris en charge par le Conseil Départemental qui verse annuellement une dotation au titre de l’APA (Allocation Personnalisée d’Autonomie) à l’Etablissement.</w:t>
      </w:r>
    </w:p>
    <w:p w14:paraId="48FD10DF" w14:textId="1245AFB2" w:rsidR="0082544D" w:rsidRDefault="00047F26" w:rsidP="00047F26">
      <w:pPr>
        <w:jc w:val="both"/>
      </w:pPr>
      <w:r w:rsidRPr="00047F26">
        <w:t xml:space="preserve">Pour les personnes originaires d’un autre département, le tarif Dépendance qui dépasse le tarif Dépendance des personnes en GIR 5-6 peut éventuellement faire l’objet d’une prise en charge individuelle au titre de l’APA sollicitée par le résident auprès du département d’origine. </w:t>
      </w:r>
    </w:p>
    <w:p w14:paraId="1F8632E3" w14:textId="77777777" w:rsidR="00865BF7" w:rsidRDefault="00865BF7" w:rsidP="00047F26">
      <w:pPr>
        <w:jc w:val="both"/>
      </w:pPr>
    </w:p>
    <w:p w14:paraId="3F40DD1F" w14:textId="62D1A3CF" w:rsidR="00047F26" w:rsidRDefault="00047F26" w:rsidP="00047F26">
      <w:pPr>
        <w:jc w:val="both"/>
      </w:pPr>
      <w:r w:rsidRPr="00047F26">
        <w:t xml:space="preserve">La tarification est applicable à la date d’effet prévue dans l’arrêté du Président du Conseil Départemental.  </w:t>
      </w:r>
    </w:p>
    <w:p w14:paraId="71974A25" w14:textId="4B2AF94B" w:rsidR="00F0159F" w:rsidRPr="00F0159F" w:rsidRDefault="00A127E8" w:rsidP="00F0159F">
      <w:pPr>
        <w:jc w:val="both"/>
      </w:pPr>
      <w:r>
        <w:t xml:space="preserve">Il est précisé </w:t>
      </w:r>
      <w:r w:rsidR="00933D1C">
        <w:t xml:space="preserve">ici </w:t>
      </w:r>
      <w:r>
        <w:t>que le</w:t>
      </w:r>
      <w:r w:rsidR="00F0159F" w:rsidRPr="00F0159F">
        <w:t xml:space="preserve"> tarif des prestations est susceptible d'évoluer annuellement dans les conditions prévues par la réglementation en vigueur. En cas de modification des prix et tarifs, l</w:t>
      </w:r>
      <w:r>
        <w:t>’établissement</w:t>
      </w:r>
      <w:r w:rsidR="00F0159F" w:rsidRPr="00F0159F">
        <w:t xml:space="preserve"> </w:t>
      </w:r>
      <w:r w:rsidR="006270F5">
        <w:t xml:space="preserve">adapte l’annexe tarifaire </w:t>
      </w:r>
      <w:r w:rsidR="00AF463D">
        <w:t xml:space="preserve">et </w:t>
      </w:r>
      <w:r w:rsidR="00F0159F" w:rsidRPr="00F0159F">
        <w:t>informe par écrit le</w:t>
      </w:r>
      <w:r>
        <w:t xml:space="preserve"> résident </w:t>
      </w:r>
      <w:r w:rsidR="00F0159F" w:rsidRPr="00F0159F">
        <w:t>ou son représentant légal du nouveau montant applicable.</w:t>
      </w:r>
    </w:p>
    <w:p w14:paraId="366FC1F5" w14:textId="77777777" w:rsidR="00047F26" w:rsidRDefault="00047F26" w:rsidP="00047F26"/>
    <w:p w14:paraId="335DC5C4" w14:textId="77777777" w:rsidR="00345444" w:rsidRDefault="00345444" w:rsidP="00047F26"/>
    <w:p w14:paraId="40893C84" w14:textId="77777777" w:rsidR="00345444" w:rsidRDefault="00345444" w:rsidP="00047F26"/>
    <w:p w14:paraId="71EAA758" w14:textId="77777777" w:rsidR="00345444" w:rsidRDefault="00345444" w:rsidP="00047F26"/>
    <w:p w14:paraId="3D60EC53" w14:textId="77777777" w:rsidR="00345444" w:rsidRPr="00047F26" w:rsidRDefault="00345444" w:rsidP="00047F26"/>
    <w:p w14:paraId="66C87299" w14:textId="317062AA" w:rsidR="004A62BB" w:rsidRDefault="00DE216D" w:rsidP="00DE216D">
      <w:pPr>
        <w:pStyle w:val="Titre2"/>
      </w:pPr>
      <w:bookmarkStart w:id="17" w:name="_Toc177631071"/>
      <w:r>
        <w:t>5.2. Conditions de paiement et de facturation</w:t>
      </w:r>
      <w:bookmarkEnd w:id="17"/>
    </w:p>
    <w:p w14:paraId="0F9CDC65" w14:textId="77777777" w:rsidR="00DE216D" w:rsidRDefault="00DE216D" w:rsidP="00DE216D"/>
    <w:p w14:paraId="74A2FB67" w14:textId="6A2C4A1D" w:rsidR="003F1442" w:rsidRDefault="003F1442" w:rsidP="003F1442">
      <w:pPr>
        <w:pStyle w:val="Titre3"/>
      </w:pPr>
      <w:bookmarkStart w:id="18" w:name="_Toc177631072"/>
      <w:r>
        <w:t>Conditions de paiement</w:t>
      </w:r>
      <w:bookmarkEnd w:id="18"/>
    </w:p>
    <w:p w14:paraId="597409BA" w14:textId="761CA841" w:rsidR="00AA5CD9" w:rsidRPr="00AA5CD9" w:rsidRDefault="00AA5CD9" w:rsidP="00ED5D49">
      <w:pPr>
        <w:jc w:val="both"/>
      </w:pPr>
      <w:r w:rsidRPr="00AA5CD9">
        <w:t xml:space="preserve">Le paiement des frais de séjour s’effectue mensuellement à terme échu, y compris les éventuels suppléments (ex : téléphone, journaux, pédicure...). </w:t>
      </w:r>
    </w:p>
    <w:p w14:paraId="53A602AE" w14:textId="77777777" w:rsidR="00AA5CD9" w:rsidRPr="00AA5CD9" w:rsidRDefault="00AA5CD9" w:rsidP="00ED5D49">
      <w:pPr>
        <w:jc w:val="both"/>
      </w:pPr>
      <w:r w:rsidRPr="00AA5CD9">
        <w:t>Le paiement des frais de séjour est à réaliser préférentiellement par prélèvement automatique. Le résident a toutefois la faculté de régler les frais de séjour par chèque ou virement.</w:t>
      </w:r>
    </w:p>
    <w:p w14:paraId="11950584" w14:textId="1F2518C1" w:rsidR="003F1442" w:rsidRDefault="00692F28" w:rsidP="00ED5D49">
      <w:pPr>
        <w:jc w:val="both"/>
      </w:pPr>
      <w:r w:rsidRPr="00D1470A">
        <w:t>En cas de rejet de prélèvement, les frais seront facturés en sus.</w:t>
      </w:r>
    </w:p>
    <w:p w14:paraId="5BAE9286" w14:textId="77777777" w:rsidR="00CA5282" w:rsidRDefault="00CA5282" w:rsidP="003F1442"/>
    <w:p w14:paraId="59F1033B" w14:textId="4705EF26" w:rsidR="003F1442" w:rsidRPr="003F1442" w:rsidRDefault="003F1442" w:rsidP="003F1442">
      <w:pPr>
        <w:pStyle w:val="Titre3"/>
      </w:pPr>
      <w:bookmarkStart w:id="19" w:name="_Toc177631073"/>
      <w:r>
        <w:t>Dépôt de garantie</w:t>
      </w:r>
      <w:bookmarkEnd w:id="19"/>
    </w:p>
    <w:p w14:paraId="40429952" w14:textId="77777777" w:rsidR="00AA5CD9" w:rsidRPr="00AA5CD9" w:rsidRDefault="00AA5CD9" w:rsidP="00ED5D49">
      <w:pPr>
        <w:jc w:val="both"/>
      </w:pPr>
      <w:r w:rsidRPr="00AA5CD9">
        <w:t xml:space="preserve">Un dépôt de garantie correspondant à 30 jours de frais d’hébergement est versé à l’Etablissement à l’entrée du résident. </w:t>
      </w:r>
    </w:p>
    <w:p w14:paraId="5600BC4C" w14:textId="77777777" w:rsidR="00AA5CD9" w:rsidRPr="00AA5CD9" w:rsidRDefault="00AA5CD9" w:rsidP="00ED5D49">
      <w:pPr>
        <w:jc w:val="both"/>
      </w:pPr>
      <w:r w:rsidRPr="00AA5CD9">
        <w:t>Il couvre :</w:t>
      </w:r>
    </w:p>
    <w:p w14:paraId="7544A3D2" w14:textId="77777777" w:rsidR="00AA5CD9" w:rsidRPr="00AA5CD9" w:rsidRDefault="00AA5CD9" w:rsidP="00094A37">
      <w:pPr>
        <w:numPr>
          <w:ilvl w:val="0"/>
          <w:numId w:val="15"/>
        </w:numPr>
        <w:jc w:val="both"/>
      </w:pPr>
      <w:r w:rsidRPr="00AA5CD9">
        <w:t>les risques de non-paiement des frais de séjour ;</w:t>
      </w:r>
    </w:p>
    <w:p w14:paraId="6EBCF8D4" w14:textId="375118C5" w:rsidR="00AA5CD9" w:rsidRPr="00AA5CD9" w:rsidRDefault="00AA5CD9" w:rsidP="00094A37">
      <w:pPr>
        <w:numPr>
          <w:ilvl w:val="0"/>
          <w:numId w:val="15"/>
        </w:numPr>
        <w:jc w:val="both"/>
      </w:pPr>
      <w:r w:rsidRPr="00AA5CD9">
        <w:t>les frais de réparations liés à des dégradations occasionnées par le résident dans l’Etablissement et constatés de manière contradictoire.</w:t>
      </w:r>
    </w:p>
    <w:p w14:paraId="3071D0BF" w14:textId="77777777" w:rsidR="003A6C2C" w:rsidRDefault="003A6C2C" w:rsidP="00ED5D49">
      <w:pPr>
        <w:jc w:val="both"/>
      </w:pPr>
    </w:p>
    <w:p w14:paraId="62A2C9F6" w14:textId="16720D38" w:rsidR="00AA5CD9" w:rsidRPr="00AA5CD9" w:rsidRDefault="00AA5CD9" w:rsidP="00ED5D49">
      <w:pPr>
        <w:jc w:val="both"/>
      </w:pPr>
      <w:r w:rsidRPr="00AA5CD9">
        <w:t>La restitution de cette somme, s’il y a lieu, interviendra, sous réserve de l’acquittement total de la dette, au résident ou à son représentant légal dans les 30 jours qui suivent sa sortie de l’Etablissement, déduction faite de l’éventuelle créance de ce dernier.</w:t>
      </w:r>
    </w:p>
    <w:p w14:paraId="65E2AB32" w14:textId="147362BE" w:rsidR="00A7783D" w:rsidRDefault="006239D6" w:rsidP="00ED5D49">
      <w:pPr>
        <w:jc w:val="both"/>
      </w:pPr>
      <w:r>
        <w:t>L</w:t>
      </w:r>
      <w:r w:rsidR="0061571B" w:rsidRPr="0061571B">
        <w:t>a date de sortie de l'établissement correspond</w:t>
      </w:r>
      <w:r w:rsidR="0061571B">
        <w:t xml:space="preserve"> </w:t>
      </w:r>
      <w:r w:rsidR="0061571B" w:rsidRPr="0061571B">
        <w:t xml:space="preserve">à la date de l'état des lieux contradictoire </w:t>
      </w:r>
      <w:r w:rsidR="00ED5D49">
        <w:t>de sortie.</w:t>
      </w:r>
    </w:p>
    <w:p w14:paraId="0FBC7CA2" w14:textId="77777777" w:rsidR="00865BF7" w:rsidRDefault="00865BF7" w:rsidP="00ED5D49">
      <w:pPr>
        <w:jc w:val="both"/>
      </w:pPr>
    </w:p>
    <w:p w14:paraId="46258069" w14:textId="05C4A331" w:rsidR="00441A26" w:rsidRDefault="00134A9B" w:rsidP="00441A26">
      <w:pPr>
        <w:pStyle w:val="Titre3"/>
      </w:pPr>
      <w:bookmarkStart w:id="20" w:name="_Toc177631074"/>
      <w:r>
        <w:t>Conditions particulières de facturation</w:t>
      </w:r>
      <w:bookmarkEnd w:id="20"/>
    </w:p>
    <w:p w14:paraId="2DDC2FB8" w14:textId="38C3AF36" w:rsidR="00134A9B" w:rsidRPr="00134A9B" w:rsidRDefault="00134A9B" w:rsidP="00441A26">
      <w:pPr>
        <w:pStyle w:val="Titre4"/>
      </w:pPr>
      <w:r w:rsidRPr="00441A26">
        <w:t>En cas d’absence pour convenances personnelles</w:t>
      </w:r>
      <w:r w:rsidRPr="00134A9B">
        <w:t xml:space="preserve"> </w:t>
      </w:r>
    </w:p>
    <w:p w14:paraId="731F7A5C" w14:textId="77777777" w:rsidR="00134A9B" w:rsidRDefault="00134A9B" w:rsidP="00134A9B">
      <w:pPr>
        <w:jc w:val="both"/>
      </w:pPr>
      <w:r w:rsidRPr="00134A9B">
        <w:t>En cas d’absence pour convenances personnelles, le résident doit informer l’Etablissement dans un délai préalable de 48 heures de ses dates d’absences.</w:t>
      </w:r>
    </w:p>
    <w:p w14:paraId="067CB94D" w14:textId="6BCE6FBF" w:rsidR="00E07BAF" w:rsidRDefault="00E07BAF" w:rsidP="00134A9B">
      <w:pPr>
        <w:jc w:val="both"/>
      </w:pPr>
      <w:r>
        <w:t xml:space="preserve">Sous réserve du respect de cette condition, </w:t>
      </w:r>
      <w:r w:rsidR="00D7265D" w:rsidRPr="00D7265D">
        <w:t>le tarif journalier afférent à l'hébergement est</w:t>
      </w:r>
      <w:r w:rsidR="00D7265D" w:rsidRPr="00D7265D">
        <w:rPr>
          <w:b/>
          <w:bCs/>
        </w:rPr>
        <w:t>, en cas d'absence de plus de soixante-douze heures</w:t>
      </w:r>
      <w:r w:rsidR="00D7265D" w:rsidRPr="00D7265D">
        <w:t>, minoré des charges variables relatives à la restauration et à l'hôtellerie pour un montant fixé dans le règlement départemental d'aide sociale</w:t>
      </w:r>
      <w:r w:rsidR="00482645">
        <w:t>.</w:t>
      </w:r>
    </w:p>
    <w:p w14:paraId="7DD3F7AA" w14:textId="77777777" w:rsidR="00865BF7" w:rsidRDefault="00865BF7" w:rsidP="00134A9B">
      <w:pPr>
        <w:jc w:val="both"/>
      </w:pPr>
    </w:p>
    <w:p w14:paraId="03296E57" w14:textId="4D061803" w:rsidR="006B6246" w:rsidRDefault="00373DCE" w:rsidP="00134A9B">
      <w:pPr>
        <w:jc w:val="both"/>
      </w:pPr>
      <w:r>
        <w:t>Sous réserve du respect de cette même condition, l</w:t>
      </w:r>
      <w:r w:rsidR="00FA65B8">
        <w:t>e forfait dépendance n’est quant à lui pas facturé</w:t>
      </w:r>
      <w:r w:rsidR="00482645">
        <w:t xml:space="preserve"> les jours d’absence.</w:t>
      </w:r>
    </w:p>
    <w:p w14:paraId="3D9F59BD" w14:textId="77777777" w:rsidR="00631E82" w:rsidRDefault="00631E82" w:rsidP="00134A9B">
      <w:pPr>
        <w:jc w:val="both"/>
      </w:pPr>
    </w:p>
    <w:p w14:paraId="4976D2FE" w14:textId="77777777" w:rsidR="00345444" w:rsidRDefault="00345444" w:rsidP="00134A9B">
      <w:pPr>
        <w:jc w:val="both"/>
      </w:pPr>
    </w:p>
    <w:p w14:paraId="73389D42" w14:textId="77777777" w:rsidR="00345444" w:rsidRDefault="00345444" w:rsidP="00134A9B">
      <w:pPr>
        <w:jc w:val="both"/>
      </w:pPr>
    </w:p>
    <w:p w14:paraId="3F1A2990" w14:textId="77777777" w:rsidR="00345444" w:rsidRDefault="00345444" w:rsidP="00134A9B">
      <w:pPr>
        <w:jc w:val="both"/>
      </w:pPr>
    </w:p>
    <w:p w14:paraId="3CA3C30F" w14:textId="5D1D7177" w:rsidR="00441A26" w:rsidRPr="00134A9B" w:rsidRDefault="00441A26" w:rsidP="00441A26">
      <w:pPr>
        <w:pStyle w:val="Titre4"/>
      </w:pPr>
      <w:r>
        <w:t>En cas d’absence pour hospitali</w:t>
      </w:r>
      <w:r w:rsidR="00CC0100">
        <w:t>s</w:t>
      </w:r>
      <w:r>
        <w:t>ation</w:t>
      </w:r>
    </w:p>
    <w:p w14:paraId="01F3D9AA" w14:textId="0144B36F" w:rsidR="00AB0893" w:rsidRDefault="006B6246" w:rsidP="00AB0893">
      <w:r w:rsidRPr="006B6246">
        <w:t>Pour les absences de plus de soixante-douze heures pour cause d'hospitalisation, le tarif journalier afférent à l'hébergement est minoré de l'intégralité du montant du forfait hospitalier.</w:t>
      </w:r>
    </w:p>
    <w:p w14:paraId="30488241" w14:textId="5F94B03A" w:rsidR="00754F41" w:rsidRDefault="00390D27" w:rsidP="00AB0893">
      <w:r>
        <w:t>Le forfait dépendance n’est quant à lui pas facturé les jours d’absence.</w:t>
      </w:r>
    </w:p>
    <w:p w14:paraId="4A9F5B1A" w14:textId="77777777" w:rsidR="00865BF7" w:rsidRPr="00AB0893" w:rsidRDefault="00865BF7" w:rsidP="00AB0893"/>
    <w:p w14:paraId="38A1137E" w14:textId="43A46C63" w:rsidR="00134A9B" w:rsidRPr="00134A9B" w:rsidRDefault="00134A9B" w:rsidP="00AB0893">
      <w:pPr>
        <w:pStyle w:val="Titre4"/>
      </w:pPr>
      <w:r w:rsidRPr="00134A9B">
        <w:t xml:space="preserve">En cas de résiliation du contrat </w:t>
      </w:r>
      <w:r w:rsidR="00AB0893">
        <w:t>(cas général)</w:t>
      </w:r>
    </w:p>
    <w:p w14:paraId="3A2B6FDD" w14:textId="33BF89C8" w:rsidR="00134A9B" w:rsidRPr="00134A9B" w:rsidRDefault="00134A9B" w:rsidP="00134A9B">
      <w:pPr>
        <w:jc w:val="both"/>
      </w:pPr>
      <w:r w:rsidRPr="00134A9B">
        <w:t xml:space="preserve">En cas de </w:t>
      </w:r>
      <w:r w:rsidR="009C0850">
        <w:t xml:space="preserve">résiliation, </w:t>
      </w:r>
      <w:r w:rsidRPr="00134A9B">
        <w:t>la facturation court jusqu’à échéance du préavis d’un mois (ramené à quinze jours les deux premiers mois de séjour</w:t>
      </w:r>
      <w:r w:rsidR="00EE43F6">
        <w:t xml:space="preserve"> en cas de départ volontaire du résident</w:t>
      </w:r>
      <w:r w:rsidRPr="00134A9B">
        <w:t>) ou, en cas de non-respect de celui-ci, jusqu’à la libération complète du logement.</w:t>
      </w:r>
    </w:p>
    <w:p w14:paraId="62B822FA" w14:textId="77777777" w:rsidR="00AB0893" w:rsidRDefault="00AB0893" w:rsidP="00AB0893">
      <w:pPr>
        <w:pStyle w:val="Titre4"/>
      </w:pPr>
    </w:p>
    <w:p w14:paraId="7FD5EB6D" w14:textId="579C95FA" w:rsidR="00AB0893" w:rsidRDefault="00AB0893" w:rsidP="00AB0893">
      <w:pPr>
        <w:pStyle w:val="Titre4"/>
      </w:pPr>
      <w:r>
        <w:t>En cas de décès</w:t>
      </w:r>
      <w:r w:rsidR="00A10BC4">
        <w:t xml:space="preserve"> du résident</w:t>
      </w:r>
    </w:p>
    <w:p w14:paraId="147D31D4" w14:textId="0D3BC6E4" w:rsidR="00A10BC4" w:rsidRDefault="00A10BC4" w:rsidP="00A10BC4">
      <w:pPr>
        <w:jc w:val="both"/>
      </w:pPr>
      <w:r w:rsidRPr="00134A9B">
        <w:t>En cas de décès</w:t>
      </w:r>
      <w:r>
        <w:t xml:space="preserve"> du résident</w:t>
      </w:r>
      <w:r w:rsidRPr="00134A9B">
        <w:t>, les frais d’hébergement sont dus jusqu’à la remise du logement à la disposition de l’Etablissement</w:t>
      </w:r>
      <w:r w:rsidR="003A0209">
        <w:t xml:space="preserve">, </w:t>
      </w:r>
      <w:r w:rsidR="00134F8C">
        <w:t>dans la limite d’une facturation de 6 jours suivant le décès du résident quand bien même les objets personnels du résident n’auraient pas été retirés du logement.</w:t>
      </w:r>
    </w:p>
    <w:p w14:paraId="204F2657" w14:textId="362714FE" w:rsidR="00134F8C" w:rsidRPr="00134A9B" w:rsidRDefault="00134F8C" w:rsidP="00A10BC4">
      <w:pPr>
        <w:jc w:val="both"/>
      </w:pPr>
      <w:r>
        <w:t xml:space="preserve">Les charges </w:t>
      </w:r>
      <w:r w:rsidRPr="005F7EC0">
        <w:t>variables relatives à la restauration pour un montant fixé dans le règlement départemental d'aide sociale sont déduites du montant facturé.</w:t>
      </w:r>
    </w:p>
    <w:p w14:paraId="3DFE2155" w14:textId="64C8E12A" w:rsidR="0008457F" w:rsidRDefault="0008457F" w:rsidP="0008457F">
      <w:pPr>
        <w:jc w:val="both"/>
      </w:pPr>
      <w:r w:rsidRPr="0008457F">
        <w:t>Les sommes perçues d'avance correspondant à des prestations non délivrées en raison du décès sont restituées dans les trente jours suivant le dé</w:t>
      </w:r>
      <w:r w:rsidR="00A10BC4">
        <w:t>cès.</w:t>
      </w:r>
    </w:p>
    <w:p w14:paraId="5572E0E6" w14:textId="599A20E6" w:rsidR="00CC0100" w:rsidRPr="00134A9B" w:rsidRDefault="004A0B0A" w:rsidP="00134A9B">
      <w:pPr>
        <w:jc w:val="both"/>
        <w:rPr>
          <w:iCs/>
        </w:rPr>
      </w:pPr>
      <w:r>
        <w:rPr>
          <w:iCs/>
        </w:rPr>
        <w:t>Le tarif dépendance n’est quant à lui plus facturé.</w:t>
      </w:r>
    </w:p>
    <w:p w14:paraId="0F78A739" w14:textId="069AE6A0" w:rsidR="00134A9B" w:rsidRPr="00134A9B" w:rsidRDefault="00232679" w:rsidP="00232679">
      <w:pPr>
        <w:pStyle w:val="Titre1"/>
      </w:pPr>
      <w:bookmarkStart w:id="21" w:name="_Toc177631075"/>
      <w:r>
        <w:t xml:space="preserve">Article 6 : </w:t>
      </w:r>
      <w:r w:rsidR="00345444">
        <w:t>M</w:t>
      </w:r>
      <w:r>
        <w:t>odifica</w:t>
      </w:r>
      <w:r w:rsidR="00B47322">
        <w:t>tion/actualisation du contrat</w:t>
      </w:r>
      <w:bookmarkEnd w:id="21"/>
    </w:p>
    <w:p w14:paraId="1376CDD3" w14:textId="77777777" w:rsidR="00B47322" w:rsidRPr="00B47322" w:rsidRDefault="00B47322" w:rsidP="00B47322">
      <w:pPr>
        <w:spacing w:after="0" w:line="240" w:lineRule="auto"/>
        <w:jc w:val="both"/>
        <w:rPr>
          <w:rFonts w:eastAsia="Calibri" w:cs="Times New Roman"/>
          <w:kern w:val="0"/>
          <w:lang w:eastAsia="fr-FR"/>
          <w14:ligatures w14:val="none"/>
        </w:rPr>
      </w:pPr>
      <w:r w:rsidRPr="00B47322">
        <w:rPr>
          <w:rFonts w:eastAsia="Calibri" w:cs="Times New Roman"/>
          <w:kern w:val="0"/>
          <w:lang w:eastAsia="fr-FR"/>
          <w14:ligatures w14:val="none"/>
        </w:rPr>
        <w:t xml:space="preserve">Le contrat de séjour peut être modifié, par avenant, à l’initiative de l’Etablissement ou du résident et/ou de son représentant légal, par accord des parties. </w:t>
      </w:r>
    </w:p>
    <w:p w14:paraId="06E0904C" w14:textId="77777777" w:rsidR="002265F5" w:rsidRDefault="002265F5" w:rsidP="002265F5">
      <w:pPr>
        <w:spacing w:after="0" w:line="240" w:lineRule="auto"/>
        <w:jc w:val="both"/>
        <w:rPr>
          <w:rFonts w:eastAsia="Calibri" w:cs="Times New Roman"/>
          <w:kern w:val="0"/>
          <w:lang w:eastAsia="fr-FR"/>
          <w14:ligatures w14:val="none"/>
        </w:rPr>
      </w:pPr>
    </w:p>
    <w:p w14:paraId="546E66F5" w14:textId="11741362" w:rsidR="00B47322" w:rsidRDefault="00B47322" w:rsidP="00B47322">
      <w:pPr>
        <w:pStyle w:val="Titre1"/>
        <w:rPr>
          <w:rFonts w:eastAsia="Calibri"/>
          <w:lang w:eastAsia="fr-FR"/>
        </w:rPr>
      </w:pPr>
      <w:bookmarkStart w:id="22" w:name="_Toc177631076"/>
      <w:r>
        <w:rPr>
          <w:rFonts w:eastAsia="Calibri"/>
          <w:lang w:eastAsia="fr-FR"/>
        </w:rPr>
        <w:t xml:space="preserve">article 7 : </w:t>
      </w:r>
      <w:r w:rsidR="00345444">
        <w:rPr>
          <w:rFonts w:eastAsia="Calibri"/>
          <w:lang w:eastAsia="fr-FR"/>
        </w:rPr>
        <w:t>R</w:t>
      </w:r>
      <w:r>
        <w:rPr>
          <w:rFonts w:eastAsia="Calibri"/>
          <w:lang w:eastAsia="fr-FR"/>
        </w:rPr>
        <w:t>ésiliation du contrat</w:t>
      </w:r>
      <w:bookmarkEnd w:id="22"/>
    </w:p>
    <w:p w14:paraId="60AF5433" w14:textId="77777777" w:rsidR="00B47322" w:rsidRDefault="00B47322" w:rsidP="00B47322">
      <w:pPr>
        <w:rPr>
          <w:lang w:eastAsia="fr-FR"/>
        </w:rPr>
      </w:pPr>
    </w:p>
    <w:p w14:paraId="02CB2360" w14:textId="331F82FB" w:rsidR="00B47322" w:rsidRDefault="00B47322" w:rsidP="00B47322">
      <w:pPr>
        <w:pStyle w:val="Titre2"/>
        <w:rPr>
          <w:lang w:eastAsia="fr-FR"/>
        </w:rPr>
      </w:pPr>
      <w:bookmarkStart w:id="23" w:name="_Toc177631077"/>
      <w:r>
        <w:rPr>
          <w:lang w:eastAsia="fr-FR"/>
        </w:rPr>
        <w:t>7.1. Résiliation volontaire à l’initiative du résident ou de son représentant légal</w:t>
      </w:r>
      <w:bookmarkEnd w:id="23"/>
    </w:p>
    <w:p w14:paraId="1F912154" w14:textId="77777777" w:rsidR="00AC5117" w:rsidRDefault="00AC5117" w:rsidP="00964545">
      <w:pPr>
        <w:jc w:val="both"/>
        <w:rPr>
          <w:lang w:eastAsia="fr-FR"/>
        </w:rPr>
      </w:pPr>
    </w:p>
    <w:p w14:paraId="07FE3762" w14:textId="08D652C3" w:rsidR="009A7508" w:rsidRDefault="009A7508" w:rsidP="00964545">
      <w:pPr>
        <w:jc w:val="both"/>
        <w:rPr>
          <w:lang w:eastAsia="fr-FR"/>
        </w:rPr>
      </w:pPr>
      <w:r>
        <w:rPr>
          <w:lang w:eastAsia="fr-FR"/>
        </w:rPr>
        <w:t>Le résident ou son représentant légal sont libres de résilier le contrat à tout moment.</w:t>
      </w:r>
    </w:p>
    <w:p w14:paraId="43A72931" w14:textId="77A9A29E" w:rsidR="00865BF7" w:rsidRDefault="009A7508" w:rsidP="00964545">
      <w:pPr>
        <w:jc w:val="both"/>
        <w:rPr>
          <w:lang w:eastAsia="fr-FR"/>
        </w:rPr>
      </w:pPr>
      <w:r>
        <w:rPr>
          <w:lang w:eastAsia="fr-FR"/>
        </w:rPr>
        <w:t>Cette décision doit être notifiée au Directeur de l’établissement par lettre recommandée avec accusé de réception</w:t>
      </w:r>
      <w:r w:rsidR="00BD2339">
        <w:rPr>
          <w:lang w:eastAsia="fr-FR"/>
        </w:rPr>
        <w:t xml:space="preserve"> ou par remise en main propre contre signature</w:t>
      </w:r>
      <w:r w:rsidR="00345444">
        <w:rPr>
          <w:lang w:eastAsia="fr-FR"/>
        </w:rPr>
        <w:t>.</w:t>
      </w:r>
    </w:p>
    <w:p w14:paraId="78C2B1C2" w14:textId="64F91BAA" w:rsidR="008D0D93" w:rsidRDefault="00BD2339" w:rsidP="00964545">
      <w:pPr>
        <w:jc w:val="both"/>
        <w:rPr>
          <w:lang w:eastAsia="fr-FR"/>
        </w:rPr>
      </w:pPr>
      <w:r>
        <w:rPr>
          <w:lang w:eastAsia="fr-FR"/>
        </w:rPr>
        <w:t>C</w:t>
      </w:r>
      <w:r w:rsidR="00223C1B">
        <w:rPr>
          <w:lang w:eastAsia="fr-FR"/>
        </w:rPr>
        <w:t xml:space="preserve">ette notification fait courir un délai de préavis de 30 jours, commençant à courir le lendemain de </w:t>
      </w:r>
      <w:r w:rsidR="008D0D93">
        <w:rPr>
          <w:lang w:eastAsia="fr-FR"/>
        </w:rPr>
        <w:t>la première présentation de la lettre recommandée ou de la remise du courrier.</w:t>
      </w:r>
    </w:p>
    <w:p w14:paraId="2A16B2FB" w14:textId="68FEB2A1" w:rsidR="008D0D93" w:rsidRDefault="008D0D93" w:rsidP="00964545">
      <w:pPr>
        <w:jc w:val="both"/>
        <w:rPr>
          <w:lang w:eastAsia="fr-FR"/>
        </w:rPr>
      </w:pPr>
      <w:r>
        <w:rPr>
          <w:lang w:eastAsia="fr-FR"/>
        </w:rPr>
        <w:t xml:space="preserve">Ce préavis n’est pas dû </w:t>
      </w:r>
      <w:r w:rsidR="007F2850">
        <w:rPr>
          <w:lang w:eastAsia="fr-FR"/>
        </w:rPr>
        <w:t>en cas de rétractation intervenant dans les 15 jours de la signature du contrat.</w:t>
      </w:r>
    </w:p>
    <w:p w14:paraId="12953DB6" w14:textId="77777777" w:rsidR="007F2850" w:rsidRDefault="007F2850" w:rsidP="00964545">
      <w:pPr>
        <w:jc w:val="both"/>
        <w:rPr>
          <w:lang w:eastAsia="fr-FR"/>
        </w:rPr>
      </w:pPr>
    </w:p>
    <w:p w14:paraId="7972FF4E" w14:textId="77777777" w:rsidR="00345444" w:rsidRDefault="00345444" w:rsidP="00964545">
      <w:pPr>
        <w:jc w:val="both"/>
        <w:rPr>
          <w:lang w:eastAsia="fr-FR"/>
        </w:rPr>
      </w:pPr>
    </w:p>
    <w:p w14:paraId="604E576D" w14:textId="41D091B7" w:rsidR="00D442B4" w:rsidRDefault="00D442B4" w:rsidP="00964545">
      <w:pPr>
        <w:jc w:val="both"/>
        <w:rPr>
          <w:lang w:eastAsia="fr-FR"/>
        </w:rPr>
      </w:pPr>
      <w:r w:rsidRPr="00D442B4">
        <w:rPr>
          <w:lang w:eastAsia="fr-FR"/>
        </w:rPr>
        <w:t xml:space="preserve">Dans tous les cas, le résident ou son représentant légal dispose </w:t>
      </w:r>
      <w:r w:rsidR="007649EB">
        <w:rPr>
          <w:lang w:eastAsia="fr-FR"/>
        </w:rPr>
        <w:t xml:space="preserve">à compter de la notification de sa décision de résiliation au Directeur </w:t>
      </w:r>
      <w:r w:rsidRPr="00D442B4">
        <w:rPr>
          <w:lang w:eastAsia="fr-FR"/>
        </w:rPr>
        <w:t>d’un délai de réflexion de 48 heures pendant lequel il peut retirer sa décision</w:t>
      </w:r>
      <w:r w:rsidR="00475667">
        <w:rPr>
          <w:lang w:eastAsia="fr-FR"/>
        </w:rPr>
        <w:t xml:space="preserve"> sans avoir à justifier d’un motif.</w:t>
      </w:r>
    </w:p>
    <w:p w14:paraId="252C3F38" w14:textId="700C42E3" w:rsidR="00475667" w:rsidRPr="00D442B4" w:rsidRDefault="00475667" w:rsidP="00964545">
      <w:pPr>
        <w:jc w:val="both"/>
        <w:rPr>
          <w:lang w:eastAsia="fr-FR"/>
        </w:rPr>
      </w:pPr>
      <w:r>
        <w:rPr>
          <w:lang w:eastAsia="fr-FR"/>
        </w:rPr>
        <w:t xml:space="preserve">Ce délai de réflexion s’impute sur le délai de préavis </w:t>
      </w:r>
      <w:r w:rsidR="00E23450">
        <w:rPr>
          <w:lang w:eastAsia="fr-FR"/>
        </w:rPr>
        <w:t>applicable.</w:t>
      </w:r>
    </w:p>
    <w:p w14:paraId="4137D391" w14:textId="77777777" w:rsidR="00AC5117" w:rsidRPr="00AC5117" w:rsidRDefault="00AC5117" w:rsidP="00AC5117">
      <w:pPr>
        <w:rPr>
          <w:lang w:eastAsia="fr-FR"/>
        </w:rPr>
      </w:pPr>
    </w:p>
    <w:p w14:paraId="79DBD0E9" w14:textId="7F0CD754" w:rsidR="005716C2" w:rsidRDefault="005716C2" w:rsidP="005716C2">
      <w:pPr>
        <w:pStyle w:val="Titre2"/>
        <w:rPr>
          <w:lang w:eastAsia="fr-FR"/>
        </w:rPr>
      </w:pPr>
      <w:bookmarkStart w:id="24" w:name="_Toc177631078"/>
      <w:r>
        <w:rPr>
          <w:lang w:eastAsia="fr-FR"/>
        </w:rPr>
        <w:t>7.2. Résiliation à l’initiative de l’établissement</w:t>
      </w:r>
      <w:bookmarkEnd w:id="24"/>
    </w:p>
    <w:p w14:paraId="5B15CF6C" w14:textId="125D813D" w:rsidR="00BF5BAE" w:rsidRDefault="00BF5BAE" w:rsidP="00FC1C64">
      <w:pPr>
        <w:jc w:val="both"/>
        <w:rPr>
          <w:lang w:eastAsia="fr-FR"/>
        </w:rPr>
      </w:pPr>
      <w:r>
        <w:rPr>
          <w:lang w:eastAsia="fr-FR"/>
        </w:rPr>
        <w:t>La résiliation du contrat à l’initiative de l’établissement ne peut intervenir que dans les 3 cas suivants</w:t>
      </w:r>
      <w:r w:rsidR="00FC1C64">
        <w:rPr>
          <w:lang w:eastAsia="fr-FR"/>
        </w:rPr>
        <w:t>, et doit être notifiée par lettre recommandée avec accusé de réception ou remise en main propre contre signature au résident, ou le cas échéant à son représentant légal.</w:t>
      </w:r>
    </w:p>
    <w:p w14:paraId="657F1DAA" w14:textId="2BF2CB3F" w:rsidR="00242711" w:rsidRDefault="00FC1C64" w:rsidP="00FC1C64">
      <w:pPr>
        <w:jc w:val="both"/>
        <w:rPr>
          <w:lang w:eastAsia="fr-FR"/>
        </w:rPr>
      </w:pPr>
      <w:r>
        <w:rPr>
          <w:lang w:eastAsia="fr-FR"/>
        </w:rPr>
        <w:t xml:space="preserve">Cette notification fait courir un délai de préavis de 30 jours, commençant à courir le </w:t>
      </w:r>
      <w:r w:rsidR="005218D0">
        <w:rPr>
          <w:lang w:eastAsia="fr-FR"/>
        </w:rPr>
        <w:t>lendemain</w:t>
      </w:r>
      <w:r w:rsidR="00D57AB5">
        <w:rPr>
          <w:lang w:eastAsia="fr-FR"/>
        </w:rPr>
        <w:t xml:space="preserve"> </w:t>
      </w:r>
      <w:r>
        <w:rPr>
          <w:lang w:eastAsia="fr-FR"/>
        </w:rPr>
        <w:t>de la première présentation de la lettre recommandée ou de la remise du courrier.</w:t>
      </w:r>
    </w:p>
    <w:p w14:paraId="5A28414A" w14:textId="6483F461" w:rsidR="00242711" w:rsidRDefault="002608ED" w:rsidP="00FC1C64">
      <w:pPr>
        <w:jc w:val="both"/>
        <w:rPr>
          <w:lang w:eastAsia="fr-FR"/>
        </w:rPr>
      </w:pPr>
      <w:r>
        <w:rPr>
          <w:lang w:eastAsia="fr-FR"/>
        </w:rPr>
        <w:t xml:space="preserve">Le logement doit être libéré au plus tard </w:t>
      </w:r>
      <w:r w:rsidR="00DA7114">
        <w:rPr>
          <w:lang w:eastAsia="fr-FR"/>
        </w:rPr>
        <w:t>le</w:t>
      </w:r>
      <w:r>
        <w:rPr>
          <w:lang w:eastAsia="fr-FR"/>
        </w:rPr>
        <w:t xml:space="preserve"> 3</w:t>
      </w:r>
      <w:r w:rsidR="005218D0">
        <w:rPr>
          <w:lang w:eastAsia="fr-FR"/>
        </w:rPr>
        <w:t>0</w:t>
      </w:r>
      <w:r w:rsidRPr="002608ED">
        <w:rPr>
          <w:vertAlign w:val="superscript"/>
          <w:lang w:eastAsia="fr-FR"/>
        </w:rPr>
        <w:t>ème</w:t>
      </w:r>
      <w:r>
        <w:rPr>
          <w:lang w:eastAsia="fr-FR"/>
        </w:rPr>
        <w:t xml:space="preserve"> jour </w:t>
      </w:r>
      <w:r w:rsidR="005218D0">
        <w:rPr>
          <w:lang w:eastAsia="fr-FR"/>
        </w:rPr>
        <w:t>suivant</w:t>
      </w:r>
      <w:r>
        <w:rPr>
          <w:lang w:eastAsia="fr-FR"/>
        </w:rPr>
        <w:t xml:space="preserve"> cette notification.</w:t>
      </w:r>
    </w:p>
    <w:p w14:paraId="602E34ED" w14:textId="77777777" w:rsidR="0065302A" w:rsidRDefault="0065302A" w:rsidP="00FC1C64">
      <w:pPr>
        <w:jc w:val="both"/>
        <w:rPr>
          <w:lang w:eastAsia="fr-FR"/>
        </w:rPr>
      </w:pPr>
    </w:p>
    <w:p w14:paraId="5D59C176" w14:textId="77777777" w:rsidR="00EE5B10" w:rsidRPr="00EE5B10" w:rsidRDefault="00EE5B10" w:rsidP="00FC60A1">
      <w:pPr>
        <w:pStyle w:val="Titre3"/>
        <w:rPr>
          <w:lang w:eastAsia="fr-FR"/>
        </w:rPr>
      </w:pPr>
      <w:bookmarkStart w:id="25" w:name="_Toc177631079"/>
      <w:r w:rsidRPr="00EE5B10">
        <w:rPr>
          <w:lang w:eastAsia="fr-FR"/>
        </w:rPr>
        <w:t>Inadaptation de l’Etablissement aux besoins de soins et d’accompagnement du résident</w:t>
      </w:r>
      <w:bookmarkEnd w:id="25"/>
    </w:p>
    <w:p w14:paraId="575FC22E" w14:textId="77777777" w:rsidR="00EE5B10" w:rsidRPr="00EE5B10" w:rsidRDefault="00EE5B10" w:rsidP="00FC60A1">
      <w:pPr>
        <w:jc w:val="both"/>
        <w:rPr>
          <w:lang w:eastAsia="fr-FR"/>
        </w:rPr>
      </w:pPr>
      <w:r w:rsidRPr="00EE5B10">
        <w:rPr>
          <w:lang w:eastAsia="fr-FR"/>
        </w:rPr>
        <w:t>L’Etablissement peut résilier le contrat de séjour s’il ne peut plus garantir la sécurité du résident ou lorsque la prise en charge médicale du résident requiert définitivement une admission en milieu sanitaire ou spécialisé.</w:t>
      </w:r>
    </w:p>
    <w:p w14:paraId="0FA93149" w14:textId="237C2505" w:rsidR="00EE5B10" w:rsidRPr="00EE5B10" w:rsidRDefault="00EE5B10" w:rsidP="00FC60A1">
      <w:pPr>
        <w:jc w:val="both"/>
        <w:rPr>
          <w:lang w:eastAsia="fr-FR"/>
        </w:rPr>
      </w:pPr>
      <w:r w:rsidRPr="00EE5B10">
        <w:rPr>
          <w:lang w:eastAsia="fr-FR"/>
        </w:rPr>
        <w:t xml:space="preserve">L’Etablissement </w:t>
      </w:r>
      <w:r w:rsidR="00FC60A1">
        <w:rPr>
          <w:lang w:eastAsia="fr-FR"/>
        </w:rPr>
        <w:t xml:space="preserve">s’engage à aider </w:t>
      </w:r>
      <w:r w:rsidRPr="00EE5B10">
        <w:rPr>
          <w:lang w:eastAsia="fr-FR"/>
        </w:rPr>
        <w:t xml:space="preserve">le résident, et/ ou son représentant légal, et/ou </w:t>
      </w:r>
      <w:r w:rsidR="00FC60A1">
        <w:rPr>
          <w:lang w:eastAsia="fr-FR"/>
        </w:rPr>
        <w:t>ses proches</w:t>
      </w:r>
      <w:r w:rsidRPr="00EE5B10">
        <w:rPr>
          <w:lang w:eastAsia="fr-FR"/>
        </w:rPr>
        <w:t xml:space="preserve">, à trouver </w:t>
      </w:r>
      <w:r w:rsidR="00BA0DD5">
        <w:rPr>
          <w:lang w:eastAsia="fr-FR"/>
        </w:rPr>
        <w:t>un</w:t>
      </w:r>
      <w:r w:rsidRPr="00EE5B10">
        <w:rPr>
          <w:lang w:eastAsia="fr-FR"/>
        </w:rPr>
        <w:t xml:space="preserve"> mode d’hébergement adapté à l’état de la personne.</w:t>
      </w:r>
    </w:p>
    <w:p w14:paraId="50F61AAF" w14:textId="77777777" w:rsidR="00EE5B10" w:rsidRDefault="00EE5B10" w:rsidP="00EE5B10">
      <w:pPr>
        <w:rPr>
          <w:bCs/>
          <w:iCs/>
          <w:lang w:eastAsia="fr-FR"/>
        </w:rPr>
      </w:pPr>
    </w:p>
    <w:p w14:paraId="13FE335F" w14:textId="4846C883" w:rsidR="00227741" w:rsidRDefault="00D60D57" w:rsidP="00D60D57">
      <w:pPr>
        <w:pStyle w:val="Titre3"/>
        <w:rPr>
          <w:lang w:eastAsia="fr-FR"/>
        </w:rPr>
      </w:pPr>
      <w:bookmarkStart w:id="26" w:name="_Toc177631080"/>
      <w:r>
        <w:rPr>
          <w:lang w:eastAsia="fr-FR"/>
        </w:rPr>
        <w:t>Cessation totale d’activité de l’établissement</w:t>
      </w:r>
      <w:bookmarkEnd w:id="26"/>
    </w:p>
    <w:p w14:paraId="41BE794D" w14:textId="056D3C73" w:rsidR="00227741" w:rsidRDefault="0018333F" w:rsidP="00203B89">
      <w:pPr>
        <w:jc w:val="both"/>
        <w:rPr>
          <w:lang w:eastAsia="fr-FR"/>
        </w:rPr>
      </w:pPr>
      <w:r>
        <w:rPr>
          <w:lang w:eastAsia="fr-FR"/>
        </w:rPr>
        <w:t xml:space="preserve">L’Etablissement, dans ce cas, s’engage à aider le résident, et/ou son représentant légal, et/ou ses proches à </w:t>
      </w:r>
      <w:r w:rsidR="00453073">
        <w:rPr>
          <w:lang w:eastAsia="fr-FR"/>
        </w:rPr>
        <w:t>trouver une solution afin que la continuité de la prise en charge soit assurée.</w:t>
      </w:r>
    </w:p>
    <w:p w14:paraId="02DCF112" w14:textId="77777777" w:rsidR="0018333F" w:rsidRPr="00EE5B10" w:rsidRDefault="0018333F" w:rsidP="00EE5B10">
      <w:pPr>
        <w:rPr>
          <w:bCs/>
          <w:iCs/>
          <w:lang w:eastAsia="fr-FR"/>
        </w:rPr>
      </w:pPr>
    </w:p>
    <w:p w14:paraId="0B745D29" w14:textId="71B64A98" w:rsidR="00203B89" w:rsidRPr="00203B89" w:rsidRDefault="00CD4E07" w:rsidP="00203B89">
      <w:pPr>
        <w:pStyle w:val="Titre3"/>
        <w:rPr>
          <w:lang w:eastAsia="fr-FR"/>
        </w:rPr>
      </w:pPr>
      <w:bookmarkStart w:id="27" w:name="_Toc177631081"/>
      <w:r>
        <w:rPr>
          <w:lang w:eastAsia="fr-FR"/>
        </w:rPr>
        <w:t>Manquements graves et répétés au</w:t>
      </w:r>
      <w:r w:rsidR="001B1BEE">
        <w:rPr>
          <w:lang w:eastAsia="fr-FR"/>
        </w:rPr>
        <w:t xml:space="preserve"> règlement de fonctionnement de l’établissement</w:t>
      </w:r>
      <w:bookmarkEnd w:id="27"/>
    </w:p>
    <w:p w14:paraId="6796D9E0" w14:textId="2F72C725" w:rsidR="00203B89" w:rsidRDefault="00203B89" w:rsidP="00203B89">
      <w:pPr>
        <w:pStyle w:val="Titre4"/>
        <w:rPr>
          <w:lang w:eastAsia="fr-FR"/>
        </w:rPr>
      </w:pPr>
      <w:r>
        <w:rPr>
          <w:lang w:eastAsia="fr-FR"/>
        </w:rPr>
        <w:t>Cas général</w:t>
      </w:r>
    </w:p>
    <w:p w14:paraId="70A3819D" w14:textId="2CF99B82" w:rsidR="00EE5B10" w:rsidRPr="00EE5B10" w:rsidRDefault="00EE5B10" w:rsidP="00203B89">
      <w:pPr>
        <w:jc w:val="both"/>
        <w:rPr>
          <w:lang w:eastAsia="fr-FR"/>
        </w:rPr>
      </w:pPr>
      <w:r w:rsidRPr="00EE5B10">
        <w:rPr>
          <w:lang w:eastAsia="fr-FR"/>
        </w:rPr>
        <w:t xml:space="preserve">Si le comportement du résident est incompatible avec la vie en collectivité, </w:t>
      </w:r>
      <w:r w:rsidR="00203B89">
        <w:rPr>
          <w:lang w:eastAsia="fr-FR"/>
        </w:rPr>
        <w:t>car</w:t>
      </w:r>
      <w:r w:rsidRPr="00EE5B10">
        <w:rPr>
          <w:lang w:eastAsia="fr-FR"/>
        </w:rPr>
        <w:t xml:space="preserve"> ne respectant pas la santé, la sécurité et le bien être des autres résidents et du personnel, la résiliation du contrat peut être envisagée.</w:t>
      </w:r>
    </w:p>
    <w:p w14:paraId="4BB04F08" w14:textId="75DDD125" w:rsidR="00EE5B10" w:rsidRPr="00EE5B10" w:rsidRDefault="00EE5B10" w:rsidP="008E0425">
      <w:pPr>
        <w:jc w:val="both"/>
        <w:rPr>
          <w:lang w:eastAsia="fr-FR"/>
        </w:rPr>
      </w:pPr>
      <w:r w:rsidRPr="00EE5B10">
        <w:rPr>
          <w:lang w:eastAsia="fr-FR"/>
        </w:rPr>
        <w:t>Les faits établis, après contrôle par un médecin généraliste ou spécialiste</w:t>
      </w:r>
      <w:r w:rsidR="008E0425">
        <w:rPr>
          <w:lang w:eastAsia="fr-FR"/>
        </w:rPr>
        <w:t xml:space="preserve"> </w:t>
      </w:r>
      <w:r w:rsidRPr="00EE5B10">
        <w:rPr>
          <w:lang w:eastAsia="fr-FR"/>
        </w:rPr>
        <w:t>certifiant que ce comportement n’est pas lié à une maladie psychique ou neurologique, sont portés, lors d’un entretien</w:t>
      </w:r>
      <w:r w:rsidR="00345444">
        <w:rPr>
          <w:lang w:eastAsia="fr-FR"/>
        </w:rPr>
        <w:t xml:space="preserve"> </w:t>
      </w:r>
      <w:r w:rsidRPr="00EE5B10">
        <w:rPr>
          <w:lang w:eastAsia="fr-FR"/>
        </w:rPr>
        <w:t xml:space="preserve">personnalisé, à la connaissance du résident et, si nécessaire, à celle de son représentant légal et de </w:t>
      </w:r>
      <w:r w:rsidR="000C0DFD">
        <w:rPr>
          <w:lang w:eastAsia="fr-FR"/>
        </w:rPr>
        <w:t>ses proches.</w:t>
      </w:r>
    </w:p>
    <w:p w14:paraId="45D4CE6E" w14:textId="1D788768" w:rsidR="00EE5B10" w:rsidRDefault="00EE5B10" w:rsidP="008E0425">
      <w:pPr>
        <w:jc w:val="both"/>
        <w:rPr>
          <w:lang w:eastAsia="fr-FR"/>
        </w:rPr>
      </w:pPr>
      <w:r w:rsidRPr="00EE5B10">
        <w:rPr>
          <w:lang w:eastAsia="fr-FR"/>
        </w:rPr>
        <w:t>Si après notification des faits reprochés, le comportement ne se modifie pas, l</w:t>
      </w:r>
      <w:r w:rsidR="000C0DFD">
        <w:rPr>
          <w:lang w:eastAsia="fr-FR"/>
        </w:rPr>
        <w:t>e Directeur</w:t>
      </w:r>
      <w:r w:rsidRPr="00EE5B10">
        <w:rPr>
          <w:lang w:eastAsia="fr-FR"/>
        </w:rPr>
        <w:t xml:space="preserve"> de l’Etablissement, après consultation du Conseil de la Vie Sociale, peut décider, après avoir entendu le résident, et éventuellement son représentant légal et sa famille, de la résiliation du contrat</w:t>
      </w:r>
      <w:r w:rsidR="00220EA8">
        <w:rPr>
          <w:lang w:eastAsia="fr-FR"/>
        </w:rPr>
        <w:t>.</w:t>
      </w:r>
    </w:p>
    <w:p w14:paraId="6AC9F400" w14:textId="77777777" w:rsidR="00345444" w:rsidRDefault="00345444" w:rsidP="008E0425">
      <w:pPr>
        <w:jc w:val="both"/>
        <w:rPr>
          <w:lang w:eastAsia="fr-FR"/>
        </w:rPr>
      </w:pPr>
    </w:p>
    <w:p w14:paraId="6DFC9A12" w14:textId="77777777" w:rsidR="00EE5B10" w:rsidRPr="00EE5B10" w:rsidRDefault="00EE5B10" w:rsidP="00EE5B10">
      <w:pPr>
        <w:rPr>
          <w:lang w:eastAsia="fr-FR"/>
        </w:rPr>
      </w:pPr>
    </w:p>
    <w:p w14:paraId="013EF692" w14:textId="6978F591" w:rsidR="00EE5B10" w:rsidRPr="00EE5B10" w:rsidRDefault="00EE5B10" w:rsidP="00220EA8">
      <w:pPr>
        <w:pStyle w:val="Titre4"/>
        <w:rPr>
          <w:lang w:eastAsia="fr-FR"/>
        </w:rPr>
      </w:pPr>
      <w:r w:rsidRPr="00EE5B10">
        <w:rPr>
          <w:lang w:eastAsia="fr-FR"/>
        </w:rPr>
        <w:t>Défaut de paiement</w:t>
      </w:r>
      <w:r w:rsidR="00E87FD7">
        <w:rPr>
          <w:lang w:eastAsia="fr-FR"/>
        </w:rPr>
        <w:t xml:space="preserve"> </w:t>
      </w:r>
    </w:p>
    <w:p w14:paraId="6785F00A" w14:textId="38A6D6DF" w:rsidR="00EE5B10" w:rsidRPr="00EE5B10" w:rsidRDefault="00EE5B10" w:rsidP="00E87FD7">
      <w:pPr>
        <w:jc w:val="both"/>
        <w:rPr>
          <w:lang w:eastAsia="fr-FR"/>
        </w:rPr>
      </w:pPr>
      <w:r w:rsidRPr="00EE5B10">
        <w:rPr>
          <w:lang w:eastAsia="fr-FR"/>
        </w:rPr>
        <w:t xml:space="preserve">Tout retard de paiement égal ou supérieur à deux mois après la date d’échéance est notifié au résident et, </w:t>
      </w:r>
      <w:r w:rsidR="00BB76A1">
        <w:rPr>
          <w:lang w:eastAsia="fr-FR"/>
        </w:rPr>
        <w:t>le cas échéant</w:t>
      </w:r>
      <w:r w:rsidRPr="00EE5B10">
        <w:rPr>
          <w:lang w:eastAsia="fr-FR"/>
        </w:rPr>
        <w:t>, à son représentant légal, par lettre recommandée avec accusé de réception valant mise en demeure de payer.</w:t>
      </w:r>
    </w:p>
    <w:p w14:paraId="67409D84" w14:textId="766F5A4E" w:rsidR="009B1948" w:rsidRDefault="00EE5B10" w:rsidP="00804250">
      <w:pPr>
        <w:jc w:val="both"/>
        <w:rPr>
          <w:lang w:eastAsia="fr-FR"/>
        </w:rPr>
      </w:pPr>
      <w:r w:rsidRPr="00EE5B10">
        <w:rPr>
          <w:lang w:eastAsia="fr-FR"/>
        </w:rPr>
        <w:t xml:space="preserve">Le défaut de paiement doit être régularisé dans un délai de 15 jours à partir de cette notification écrite. A défaut, le contrat </w:t>
      </w:r>
      <w:r w:rsidR="00804250">
        <w:rPr>
          <w:lang w:eastAsia="fr-FR"/>
        </w:rPr>
        <w:t>sera résilié dans les conditions prévues au présent article.</w:t>
      </w:r>
    </w:p>
    <w:p w14:paraId="459039A6" w14:textId="77777777" w:rsidR="00BB76A1" w:rsidRDefault="00BB76A1" w:rsidP="005716C2">
      <w:pPr>
        <w:rPr>
          <w:lang w:eastAsia="fr-FR"/>
        </w:rPr>
      </w:pPr>
    </w:p>
    <w:p w14:paraId="59D75F11" w14:textId="3CFE2494" w:rsidR="005716C2" w:rsidRDefault="00AD43E9" w:rsidP="005716C2">
      <w:pPr>
        <w:pStyle w:val="Titre2"/>
        <w:rPr>
          <w:lang w:eastAsia="fr-FR"/>
        </w:rPr>
      </w:pPr>
      <w:bookmarkStart w:id="28" w:name="_Toc177631082"/>
      <w:r>
        <w:rPr>
          <w:lang w:eastAsia="fr-FR"/>
        </w:rPr>
        <w:t>7.3. Décès du résident</w:t>
      </w:r>
      <w:bookmarkEnd w:id="28"/>
    </w:p>
    <w:p w14:paraId="0AC67252" w14:textId="3356B9BD" w:rsidR="00AD43E9" w:rsidRDefault="00974C62" w:rsidP="004D3969">
      <w:pPr>
        <w:jc w:val="both"/>
        <w:rPr>
          <w:lang w:eastAsia="fr-FR"/>
        </w:rPr>
      </w:pPr>
      <w:r>
        <w:rPr>
          <w:lang w:eastAsia="fr-FR"/>
        </w:rPr>
        <w:t xml:space="preserve">Le décès du résident entraîne de </w:t>
      </w:r>
      <w:r w:rsidR="00804250">
        <w:rPr>
          <w:lang w:eastAsia="fr-FR"/>
        </w:rPr>
        <w:t xml:space="preserve">plein droit </w:t>
      </w:r>
      <w:r>
        <w:rPr>
          <w:lang w:eastAsia="fr-FR"/>
        </w:rPr>
        <w:t>la résiliation du présent contrat.</w:t>
      </w:r>
    </w:p>
    <w:p w14:paraId="6DA10E60" w14:textId="63143C4C" w:rsidR="00F36D03" w:rsidRPr="00F36D03" w:rsidRDefault="00F36D03" w:rsidP="004D3969">
      <w:pPr>
        <w:jc w:val="both"/>
        <w:rPr>
          <w:lang w:eastAsia="fr-FR"/>
        </w:rPr>
      </w:pPr>
      <w:r w:rsidRPr="00F36D03">
        <w:rPr>
          <w:lang w:eastAsia="fr-FR"/>
        </w:rPr>
        <w:t xml:space="preserve">Le représentant légal et, s’il y a lieu, le référent éventuellement désigné par le résident, </w:t>
      </w:r>
      <w:r w:rsidR="004D3969">
        <w:rPr>
          <w:lang w:eastAsia="fr-FR"/>
        </w:rPr>
        <w:t>sont</w:t>
      </w:r>
      <w:r w:rsidRPr="00F36D03">
        <w:rPr>
          <w:lang w:eastAsia="fr-FR"/>
        </w:rPr>
        <w:t xml:space="preserve"> immédiatement informé</w:t>
      </w:r>
      <w:r w:rsidR="004D3969">
        <w:rPr>
          <w:lang w:eastAsia="fr-FR"/>
        </w:rPr>
        <w:t>s</w:t>
      </w:r>
      <w:r w:rsidRPr="00F36D03">
        <w:rPr>
          <w:lang w:eastAsia="fr-FR"/>
        </w:rPr>
        <w:t>, par tous les moyens, du décès de celui-ci.</w:t>
      </w:r>
    </w:p>
    <w:p w14:paraId="7E663948" w14:textId="3DB21C35" w:rsidR="00F36D03" w:rsidRDefault="00F36D03" w:rsidP="004D3969">
      <w:pPr>
        <w:jc w:val="both"/>
        <w:rPr>
          <w:lang w:eastAsia="fr-FR"/>
        </w:rPr>
      </w:pPr>
      <w:r w:rsidRPr="00F36D03">
        <w:rPr>
          <w:lang w:eastAsia="fr-FR"/>
        </w:rPr>
        <w:t>L’Etablissement s’engage, dans la mesure de ses possibilités, à respecter les volontés exprimées par le résident, en particulier si des dispositions ont été préparées.</w:t>
      </w:r>
    </w:p>
    <w:p w14:paraId="37184562" w14:textId="523526EB" w:rsidR="00CC0100" w:rsidRDefault="00974C62" w:rsidP="00BB10EC">
      <w:pPr>
        <w:jc w:val="both"/>
        <w:rPr>
          <w:lang w:eastAsia="fr-FR"/>
        </w:rPr>
      </w:pPr>
      <w:r>
        <w:rPr>
          <w:lang w:eastAsia="fr-FR"/>
        </w:rPr>
        <w:t>Les conditions de libération du logement et de facturation dans ce cas sont précisées à l’article 5.2.</w:t>
      </w:r>
    </w:p>
    <w:p w14:paraId="087B9E40" w14:textId="053AAD55" w:rsidR="00BB10EC" w:rsidRPr="00BB10EC" w:rsidRDefault="00BB10EC" w:rsidP="00BB10EC">
      <w:pPr>
        <w:jc w:val="both"/>
        <w:rPr>
          <w:lang w:eastAsia="fr-FR"/>
        </w:rPr>
      </w:pPr>
      <w:r w:rsidRPr="00BB10EC">
        <w:rPr>
          <w:lang w:eastAsia="fr-FR"/>
        </w:rPr>
        <w:t>Au-delà</w:t>
      </w:r>
      <w:r>
        <w:rPr>
          <w:lang w:eastAsia="fr-FR"/>
        </w:rPr>
        <w:t xml:space="preserve"> d’un délai de 8 jours suivant le décès du résident</w:t>
      </w:r>
      <w:r w:rsidRPr="00BB10EC">
        <w:rPr>
          <w:lang w:eastAsia="fr-FR"/>
        </w:rPr>
        <w:t>, l’</w:t>
      </w:r>
      <w:r>
        <w:rPr>
          <w:lang w:eastAsia="fr-FR"/>
        </w:rPr>
        <w:t>é</w:t>
      </w:r>
      <w:r w:rsidRPr="00BB10EC">
        <w:rPr>
          <w:lang w:eastAsia="fr-FR"/>
        </w:rPr>
        <w:t>tablissement établit un inventaire des biens laissés et peut procéder à la libération du logement. Dans ce cas, les éventuels frais de transport et de gardiennage seront à la charge de la succession.</w:t>
      </w:r>
    </w:p>
    <w:p w14:paraId="58DB2A6F" w14:textId="77777777" w:rsidR="00AD43E9" w:rsidRDefault="00AD43E9" w:rsidP="00AD43E9">
      <w:pPr>
        <w:rPr>
          <w:lang w:eastAsia="fr-FR"/>
        </w:rPr>
      </w:pPr>
    </w:p>
    <w:p w14:paraId="4909DBBB" w14:textId="68167995" w:rsidR="00AD43E9" w:rsidRDefault="00AD43E9" w:rsidP="00E67476">
      <w:pPr>
        <w:pStyle w:val="Titre2"/>
        <w:rPr>
          <w:lang w:eastAsia="fr-FR"/>
        </w:rPr>
      </w:pPr>
      <w:bookmarkStart w:id="29" w:name="_Toc177631083"/>
      <w:r>
        <w:rPr>
          <w:lang w:eastAsia="fr-FR"/>
        </w:rPr>
        <w:t>7.4. Dispositions communes à toutes les causes de résiliation</w:t>
      </w:r>
      <w:bookmarkEnd w:id="29"/>
    </w:p>
    <w:p w14:paraId="7A227906" w14:textId="77777777" w:rsidR="00E67476" w:rsidRPr="00E67476" w:rsidRDefault="00E67476" w:rsidP="00E67476">
      <w:pPr>
        <w:spacing w:after="0" w:line="240" w:lineRule="auto"/>
        <w:jc w:val="both"/>
        <w:rPr>
          <w:rFonts w:eastAsia="Calibri" w:cs="Times New Roman"/>
          <w:kern w:val="0"/>
          <w:lang w:eastAsia="fr-FR"/>
          <w14:ligatures w14:val="none"/>
        </w:rPr>
      </w:pPr>
      <w:r w:rsidRPr="00E67476">
        <w:rPr>
          <w:rFonts w:eastAsia="Calibri" w:cs="Times New Roman"/>
          <w:kern w:val="0"/>
          <w:lang w:eastAsia="fr-FR"/>
          <w14:ligatures w14:val="none"/>
        </w:rPr>
        <w:t>Un état des lieux écrit est établi de façon contradictoire au moment de la libération du logement.</w:t>
      </w:r>
    </w:p>
    <w:p w14:paraId="1789CAC0" w14:textId="77777777" w:rsidR="00E67476" w:rsidRPr="00E67476" w:rsidRDefault="00E67476" w:rsidP="00E67476">
      <w:pPr>
        <w:spacing w:after="0" w:line="240" w:lineRule="auto"/>
        <w:jc w:val="both"/>
        <w:rPr>
          <w:rFonts w:eastAsia="Calibri" w:cs="Times New Roman"/>
          <w:kern w:val="0"/>
          <w:lang w:eastAsia="fr-FR"/>
          <w14:ligatures w14:val="none"/>
        </w:rPr>
      </w:pPr>
    </w:p>
    <w:p w14:paraId="2EB8E300" w14:textId="0CEEBB73" w:rsidR="00865BF7" w:rsidRDefault="00E67476" w:rsidP="002265F5">
      <w:pPr>
        <w:spacing w:after="0" w:line="240" w:lineRule="auto"/>
        <w:jc w:val="both"/>
        <w:rPr>
          <w:rFonts w:eastAsia="Calibri" w:cs="Times New Roman"/>
          <w:kern w:val="0"/>
          <w:lang w:eastAsia="fr-FR"/>
          <w14:ligatures w14:val="none"/>
        </w:rPr>
      </w:pPr>
      <w:r w:rsidRPr="00E67476">
        <w:rPr>
          <w:rFonts w:eastAsia="Calibri" w:cs="Times New Roman"/>
          <w:kern w:val="0"/>
          <w:lang w:eastAsia="fr-FR"/>
          <w14:ligatures w14:val="none"/>
        </w:rPr>
        <w:t>Dans tous les cas de résiliation, l’Etablissement ne peut accepter aucun des biens mobiliers ayant appartenu au résident, notamment pour des raisons d’hygiène. Le logement doit donc être totalement vidé par la famille ou les proches</w:t>
      </w:r>
      <w:r w:rsidRPr="00E67476">
        <w:rPr>
          <w:rFonts w:eastAsia="Calibri" w:cs="Times New Roman"/>
          <w:i/>
          <w:iCs/>
          <w:kern w:val="0"/>
          <w:lang w:eastAsia="fr-FR"/>
          <w14:ligatures w14:val="none"/>
        </w:rPr>
        <w:t>.</w:t>
      </w:r>
    </w:p>
    <w:p w14:paraId="46A24D77" w14:textId="6CC0791C" w:rsidR="00663A4A" w:rsidRPr="00663A4A" w:rsidRDefault="00663A4A" w:rsidP="00663A4A">
      <w:pPr>
        <w:pStyle w:val="Titre1"/>
        <w:rPr>
          <w:rFonts w:eastAsia="Calibri"/>
          <w:lang w:eastAsia="fr-FR"/>
        </w:rPr>
      </w:pPr>
      <w:bookmarkStart w:id="30" w:name="_Toc177631084"/>
      <w:r w:rsidRPr="00663A4A">
        <w:rPr>
          <w:rFonts w:eastAsia="Calibri"/>
          <w:lang w:eastAsia="fr-FR"/>
        </w:rPr>
        <w:t xml:space="preserve">ARTICLE </w:t>
      </w:r>
      <w:r>
        <w:rPr>
          <w:rFonts w:eastAsia="Calibri"/>
          <w:lang w:eastAsia="fr-FR"/>
        </w:rPr>
        <w:t>8</w:t>
      </w:r>
      <w:r w:rsidRPr="00663A4A">
        <w:rPr>
          <w:rFonts w:eastAsia="Calibri"/>
          <w:lang w:eastAsia="fr-FR"/>
        </w:rPr>
        <w:t xml:space="preserve"> </w:t>
      </w:r>
      <w:r w:rsidR="00345444">
        <w:rPr>
          <w:rFonts w:eastAsia="Calibri"/>
          <w:lang w:eastAsia="fr-FR"/>
        </w:rPr>
        <w:t>–</w:t>
      </w:r>
      <w:r w:rsidRPr="00663A4A">
        <w:rPr>
          <w:rFonts w:eastAsia="Calibri"/>
          <w:lang w:eastAsia="fr-FR"/>
        </w:rPr>
        <w:t xml:space="preserve"> R</w:t>
      </w:r>
      <w:r w:rsidR="00345444">
        <w:rPr>
          <w:rFonts w:eastAsia="Calibri"/>
          <w:lang w:eastAsia="fr-FR"/>
        </w:rPr>
        <w:t>esponsabilités respectives de l’établissement et du résident</w:t>
      </w:r>
      <w:bookmarkEnd w:id="30"/>
    </w:p>
    <w:p w14:paraId="5B82B1CF" w14:textId="77777777" w:rsidR="00663A4A" w:rsidRPr="00663A4A" w:rsidRDefault="00663A4A" w:rsidP="00663A4A">
      <w:pPr>
        <w:spacing w:after="0" w:line="240" w:lineRule="auto"/>
        <w:jc w:val="both"/>
        <w:rPr>
          <w:rFonts w:eastAsia="Calibri" w:cs="Times New Roman"/>
          <w:kern w:val="0"/>
          <w:lang w:eastAsia="fr-FR"/>
          <w14:ligatures w14:val="none"/>
        </w:rPr>
      </w:pPr>
    </w:p>
    <w:p w14:paraId="3FEC3B66" w14:textId="75A0BD87" w:rsidR="00663A4A" w:rsidRPr="00663A4A" w:rsidRDefault="00663A4A" w:rsidP="00663A4A">
      <w:pPr>
        <w:pStyle w:val="Titre2"/>
        <w:rPr>
          <w:rFonts w:eastAsia="Calibri"/>
          <w:lang w:eastAsia="fr-FR"/>
        </w:rPr>
      </w:pPr>
      <w:bookmarkStart w:id="31" w:name="_Toc177631085"/>
      <w:r>
        <w:rPr>
          <w:rFonts w:eastAsia="Calibri"/>
          <w:lang w:eastAsia="fr-FR"/>
        </w:rPr>
        <w:t>8</w:t>
      </w:r>
      <w:r w:rsidRPr="00663A4A">
        <w:rPr>
          <w:rFonts w:eastAsia="Calibri"/>
          <w:lang w:eastAsia="fr-FR"/>
        </w:rPr>
        <w:t xml:space="preserve">.1. </w:t>
      </w:r>
      <w:r w:rsidR="00302D9D">
        <w:rPr>
          <w:rFonts w:eastAsia="Calibri"/>
          <w:lang w:eastAsia="fr-FR"/>
        </w:rPr>
        <w:t>Responsabilité de l’établissement</w:t>
      </w:r>
      <w:bookmarkEnd w:id="31"/>
      <w:r w:rsidRPr="00663A4A">
        <w:rPr>
          <w:rFonts w:eastAsia="Calibri"/>
          <w:lang w:eastAsia="fr-FR"/>
        </w:rPr>
        <w:t xml:space="preserve"> </w:t>
      </w:r>
    </w:p>
    <w:p w14:paraId="64AF92CA" w14:textId="77777777" w:rsidR="00663A4A" w:rsidRDefault="00663A4A" w:rsidP="00663A4A">
      <w:pPr>
        <w:spacing w:after="0" w:line="240" w:lineRule="auto"/>
        <w:jc w:val="both"/>
        <w:rPr>
          <w:rFonts w:eastAsia="Calibri" w:cs="Times New Roman"/>
          <w:b/>
          <w:kern w:val="0"/>
          <w:lang w:eastAsia="fr-FR"/>
          <w14:ligatures w14:val="none"/>
        </w:rPr>
      </w:pPr>
    </w:p>
    <w:p w14:paraId="3460BFF3" w14:textId="6CADBC1B" w:rsidR="00706BBB" w:rsidRPr="00706BBB" w:rsidRDefault="00706BBB" w:rsidP="00706BBB">
      <w:pPr>
        <w:pStyle w:val="Titre3"/>
        <w:rPr>
          <w:rFonts w:eastAsia="Calibri"/>
          <w:lang w:eastAsia="fr-FR"/>
        </w:rPr>
      </w:pPr>
      <w:bookmarkStart w:id="32" w:name="_Toc177631086"/>
      <w:r>
        <w:rPr>
          <w:rFonts w:eastAsia="Calibri"/>
          <w:lang w:eastAsia="fr-FR"/>
        </w:rPr>
        <w:t>Responsabilité de l’établissement dans le cadre de ses activités</w:t>
      </w:r>
      <w:bookmarkEnd w:id="32"/>
    </w:p>
    <w:p w14:paraId="7EB0A89D" w14:textId="77777777" w:rsidR="00706BBB" w:rsidRDefault="00706BBB" w:rsidP="00706BBB">
      <w:pPr>
        <w:jc w:val="both"/>
      </w:pPr>
      <w:r>
        <w:t>En sa qualité de personne morale de droit privé, l’établissement engage sa responsabilité selon les règles habituelles de responsabilité de droit civil et pénal.</w:t>
      </w:r>
    </w:p>
    <w:p w14:paraId="5A4178FC" w14:textId="77777777" w:rsidR="00706BBB" w:rsidRDefault="00706BBB" w:rsidP="00706BBB">
      <w:pPr>
        <w:jc w:val="both"/>
      </w:pPr>
      <w:r>
        <w:t>Il est responsable civilement des fautes qui pourraient être commises par son personnel salarié dans l’exercice de leurs missions.</w:t>
      </w:r>
    </w:p>
    <w:p w14:paraId="3D520CA1" w14:textId="77777777" w:rsidR="00345444" w:rsidRDefault="00345444" w:rsidP="00706BBB">
      <w:pPr>
        <w:jc w:val="both"/>
      </w:pPr>
    </w:p>
    <w:p w14:paraId="51AEBA1E" w14:textId="77777777" w:rsidR="00706BBB" w:rsidRDefault="00706BBB" w:rsidP="00706BBB">
      <w:pPr>
        <w:jc w:val="both"/>
      </w:pPr>
    </w:p>
    <w:p w14:paraId="1CCB2F65" w14:textId="77777777" w:rsidR="00706BBB" w:rsidRDefault="00706BBB" w:rsidP="00706BBB">
      <w:pPr>
        <w:jc w:val="both"/>
      </w:pPr>
      <w:r>
        <w:t>Il dispose à cet effet d’un contrat d’assurance couvrant l’exercice de ses différentes activités.</w:t>
      </w:r>
    </w:p>
    <w:p w14:paraId="008C215E" w14:textId="77777777" w:rsidR="00663A4A" w:rsidRPr="00663A4A" w:rsidRDefault="00663A4A" w:rsidP="00663A4A">
      <w:pPr>
        <w:spacing w:after="0" w:line="240" w:lineRule="auto"/>
        <w:jc w:val="both"/>
        <w:rPr>
          <w:rFonts w:eastAsia="Calibri" w:cs="Times New Roman"/>
          <w:b/>
          <w:bCs/>
          <w:kern w:val="0"/>
          <w:lang w:eastAsia="fr-FR"/>
          <w14:ligatures w14:val="none"/>
        </w:rPr>
      </w:pPr>
    </w:p>
    <w:p w14:paraId="1AE8BF82" w14:textId="77777777" w:rsidR="00663A4A" w:rsidRPr="00663A4A" w:rsidRDefault="00663A4A" w:rsidP="00947EA0">
      <w:pPr>
        <w:pStyle w:val="Titre3"/>
        <w:rPr>
          <w:rFonts w:eastAsia="Calibri"/>
          <w:lang w:eastAsia="fr-FR"/>
        </w:rPr>
      </w:pPr>
      <w:r w:rsidRPr="00663A4A">
        <w:rPr>
          <w:rFonts w:eastAsia="Calibri"/>
          <w:lang w:eastAsia="fr-FR"/>
        </w:rPr>
        <w:t xml:space="preserve"> </w:t>
      </w:r>
      <w:bookmarkStart w:id="33" w:name="_Toc177631087"/>
      <w:r w:rsidRPr="00663A4A">
        <w:rPr>
          <w:rFonts w:eastAsia="Calibri"/>
          <w:lang w:eastAsia="fr-FR"/>
        </w:rPr>
        <w:t>Objets personnels des Résidents</w:t>
      </w:r>
      <w:bookmarkEnd w:id="33"/>
    </w:p>
    <w:p w14:paraId="6E07A615" w14:textId="2FFF4487" w:rsidR="00663A4A" w:rsidRDefault="00663A4A" w:rsidP="00663A4A">
      <w:pPr>
        <w:spacing w:after="0" w:line="240" w:lineRule="auto"/>
        <w:jc w:val="both"/>
        <w:rPr>
          <w:rFonts w:eastAsia="Calibri" w:cs="Times New Roman"/>
          <w:kern w:val="0"/>
          <w:lang w:eastAsia="fr-FR"/>
          <w14:ligatures w14:val="none"/>
        </w:rPr>
      </w:pPr>
      <w:r w:rsidRPr="00663A4A">
        <w:rPr>
          <w:rFonts w:eastAsia="Calibri" w:cs="Times New Roman"/>
          <w:kern w:val="0"/>
          <w:lang w:eastAsia="fr-FR"/>
          <w14:ligatures w14:val="none"/>
        </w:rPr>
        <w:t xml:space="preserve">Les dispositions des articles L.1113-1 à 1113-10 du Code de la Santé Publique (CSP) </w:t>
      </w:r>
      <w:r w:rsidR="005B2033">
        <w:rPr>
          <w:rFonts w:eastAsia="Calibri" w:cs="Times New Roman"/>
          <w:kern w:val="0"/>
          <w:lang w:eastAsia="fr-FR"/>
          <w14:ligatures w14:val="none"/>
        </w:rPr>
        <w:t>mettent</w:t>
      </w:r>
      <w:r w:rsidRPr="00663A4A">
        <w:rPr>
          <w:rFonts w:eastAsia="Calibri" w:cs="Times New Roman"/>
          <w:kern w:val="0"/>
          <w:lang w:eastAsia="fr-FR"/>
          <w14:ligatures w14:val="none"/>
        </w:rPr>
        <w:t xml:space="preserve"> à la charge des établissements médico-sociaux un régime de responsabilité de plein droit en cas de perte, vol, détérioration d’objets personnels du résident ayant donné lieu à une formalité de dépôt comme indiqué ci-après.</w:t>
      </w:r>
    </w:p>
    <w:p w14:paraId="0384C634" w14:textId="77777777" w:rsidR="00947EA0" w:rsidRDefault="00947EA0" w:rsidP="00663A4A">
      <w:pPr>
        <w:spacing w:after="0" w:line="240" w:lineRule="auto"/>
        <w:jc w:val="both"/>
        <w:rPr>
          <w:rFonts w:eastAsia="Calibri" w:cs="Times New Roman"/>
          <w:kern w:val="0"/>
          <w:lang w:eastAsia="fr-FR"/>
          <w14:ligatures w14:val="none"/>
        </w:rPr>
      </w:pPr>
    </w:p>
    <w:p w14:paraId="16DF84DE" w14:textId="77777777" w:rsidR="00B01472" w:rsidRDefault="00334776" w:rsidP="00663A4A">
      <w:pPr>
        <w:spacing w:after="0" w:line="240" w:lineRule="auto"/>
        <w:jc w:val="both"/>
        <w:rPr>
          <w:rFonts w:eastAsia="Calibri" w:cs="Times New Roman"/>
          <w:kern w:val="0"/>
          <w:lang w:eastAsia="fr-FR"/>
          <w14:ligatures w14:val="none"/>
        </w:rPr>
      </w:pPr>
      <w:r>
        <w:rPr>
          <w:rFonts w:eastAsia="Calibri" w:cs="Times New Roman"/>
          <w:kern w:val="0"/>
          <w:lang w:eastAsia="fr-FR"/>
          <w14:ligatures w14:val="none"/>
        </w:rPr>
        <w:t xml:space="preserve">Ce dépôt se </w:t>
      </w:r>
      <w:r w:rsidR="00B01472">
        <w:rPr>
          <w:rFonts w:eastAsia="Calibri" w:cs="Times New Roman"/>
          <w:kern w:val="0"/>
          <w:lang w:eastAsia="fr-FR"/>
          <w14:ligatures w14:val="none"/>
        </w:rPr>
        <w:t>définit comme un</w:t>
      </w:r>
      <w:r w:rsidR="00663A4A" w:rsidRPr="00663A4A">
        <w:rPr>
          <w:rFonts w:eastAsia="Calibri" w:cs="Times New Roman"/>
          <w:kern w:val="0"/>
          <w:lang w:eastAsia="fr-FR"/>
          <w14:ligatures w14:val="none"/>
        </w:rPr>
        <w:t xml:space="preserve"> </w:t>
      </w:r>
      <w:r w:rsidR="00663A4A" w:rsidRPr="00E81C04">
        <w:rPr>
          <w:rFonts w:eastAsia="Calibri" w:cs="Times New Roman"/>
          <w:b/>
          <w:bCs/>
          <w:kern w:val="0"/>
          <w:lang w:eastAsia="fr-FR"/>
          <w14:ligatures w14:val="none"/>
        </w:rPr>
        <w:t>inventaire</w:t>
      </w:r>
      <w:r w:rsidR="00663A4A" w:rsidRPr="00663A4A">
        <w:rPr>
          <w:rFonts w:eastAsia="Calibri" w:cs="Times New Roman"/>
          <w:kern w:val="0"/>
          <w:lang w:eastAsia="fr-FR"/>
          <w14:ligatures w14:val="none"/>
        </w:rPr>
        <w:t xml:space="preserve"> des objets et effets personnels du résident</w:t>
      </w:r>
      <w:r w:rsidR="00B01472">
        <w:rPr>
          <w:rFonts w:eastAsia="Calibri" w:cs="Times New Roman"/>
          <w:kern w:val="0"/>
          <w:lang w:eastAsia="fr-FR"/>
          <w14:ligatures w14:val="none"/>
        </w:rPr>
        <w:t>,</w:t>
      </w:r>
      <w:r w:rsidR="00663A4A" w:rsidRPr="00663A4A">
        <w:rPr>
          <w:rFonts w:eastAsia="Calibri" w:cs="Times New Roman"/>
          <w:kern w:val="0"/>
          <w:lang w:eastAsia="fr-FR"/>
          <w14:ligatures w14:val="none"/>
        </w:rPr>
        <w:t xml:space="preserve"> réalisé lors de son arrivée et signé par les deux parties. </w:t>
      </w:r>
    </w:p>
    <w:p w14:paraId="1421FB0C" w14:textId="77777777" w:rsidR="00CB36A1" w:rsidRDefault="00CB36A1" w:rsidP="00663A4A">
      <w:pPr>
        <w:spacing w:after="0" w:line="240" w:lineRule="auto"/>
        <w:jc w:val="both"/>
        <w:rPr>
          <w:rFonts w:eastAsia="Calibri" w:cs="Times New Roman"/>
          <w:kern w:val="0"/>
          <w:lang w:eastAsia="fr-FR"/>
          <w14:ligatures w14:val="none"/>
        </w:rPr>
      </w:pPr>
    </w:p>
    <w:p w14:paraId="57866D84" w14:textId="23FE2C61" w:rsidR="00B1761D" w:rsidRPr="00B1761D" w:rsidRDefault="00B1761D" w:rsidP="00B1761D">
      <w:pPr>
        <w:spacing w:after="0" w:line="240" w:lineRule="auto"/>
        <w:jc w:val="both"/>
        <w:rPr>
          <w:rFonts w:eastAsia="Calibri" w:cs="Times New Roman"/>
          <w:kern w:val="0"/>
          <w:lang w:eastAsia="fr-FR"/>
          <w14:ligatures w14:val="none"/>
        </w:rPr>
      </w:pPr>
      <w:r>
        <w:rPr>
          <w:rFonts w:eastAsia="Calibri" w:cs="Times New Roman"/>
          <w:kern w:val="0"/>
          <w:lang w:eastAsia="fr-FR"/>
          <w14:ligatures w14:val="none"/>
        </w:rPr>
        <w:t xml:space="preserve">Il ne peut </w:t>
      </w:r>
      <w:r w:rsidRPr="00B1761D">
        <w:rPr>
          <w:rFonts w:eastAsia="Calibri" w:cs="Times New Roman"/>
          <w:kern w:val="0"/>
          <w:lang w:eastAsia="fr-FR"/>
          <w14:ligatures w14:val="none"/>
        </w:rPr>
        <w:t>avoir pour objet que des choses mobilières dont la nature justifie la détention par la personn</w:t>
      </w:r>
      <w:r w:rsidR="003461EA">
        <w:rPr>
          <w:rFonts w:eastAsia="Calibri" w:cs="Times New Roman"/>
          <w:kern w:val="0"/>
          <w:lang w:eastAsia="fr-FR"/>
          <w14:ligatures w14:val="none"/>
        </w:rPr>
        <w:t>e</w:t>
      </w:r>
      <w:r>
        <w:rPr>
          <w:rFonts w:eastAsia="Calibri" w:cs="Times New Roman"/>
          <w:kern w:val="0"/>
          <w:lang w:eastAsia="fr-FR"/>
          <w14:ligatures w14:val="none"/>
        </w:rPr>
        <w:t xml:space="preserve"> h</w:t>
      </w:r>
      <w:r w:rsidRPr="00B1761D">
        <w:rPr>
          <w:rFonts w:eastAsia="Calibri" w:cs="Times New Roman"/>
          <w:kern w:val="0"/>
          <w:lang w:eastAsia="fr-FR"/>
          <w14:ligatures w14:val="none"/>
        </w:rPr>
        <w:t>ébergée durant son séjour dans l’Etablissement.</w:t>
      </w:r>
    </w:p>
    <w:p w14:paraId="4175EBD6" w14:textId="77777777" w:rsidR="00CB36A1" w:rsidRDefault="00CB36A1" w:rsidP="00663A4A">
      <w:pPr>
        <w:spacing w:after="0" w:line="240" w:lineRule="auto"/>
        <w:jc w:val="both"/>
        <w:rPr>
          <w:rFonts w:eastAsia="Calibri" w:cs="Times New Roman"/>
          <w:kern w:val="0"/>
          <w:lang w:eastAsia="fr-FR"/>
          <w14:ligatures w14:val="none"/>
        </w:rPr>
      </w:pPr>
    </w:p>
    <w:p w14:paraId="335F681E" w14:textId="77777777" w:rsidR="00CC0100" w:rsidRDefault="00CC0100" w:rsidP="00663A4A">
      <w:pPr>
        <w:spacing w:after="0" w:line="240" w:lineRule="auto"/>
        <w:jc w:val="both"/>
        <w:rPr>
          <w:rFonts w:eastAsia="Calibri" w:cs="Times New Roman"/>
          <w:kern w:val="0"/>
          <w:lang w:eastAsia="fr-FR"/>
          <w14:ligatures w14:val="none"/>
        </w:rPr>
      </w:pPr>
    </w:p>
    <w:p w14:paraId="367B6063" w14:textId="392AA096" w:rsidR="00663A4A" w:rsidRDefault="00663A4A" w:rsidP="00663A4A">
      <w:pPr>
        <w:spacing w:after="0" w:line="240" w:lineRule="auto"/>
        <w:jc w:val="both"/>
        <w:rPr>
          <w:rFonts w:eastAsia="Calibri" w:cs="Times New Roman"/>
          <w:kern w:val="0"/>
          <w:lang w:eastAsia="fr-FR"/>
          <w14:ligatures w14:val="none"/>
        </w:rPr>
      </w:pPr>
      <w:r w:rsidRPr="00663A4A">
        <w:rPr>
          <w:rFonts w:eastAsia="Calibri" w:cs="Times New Roman"/>
          <w:kern w:val="0"/>
          <w:lang w:eastAsia="fr-FR"/>
          <w14:ligatures w14:val="none"/>
        </w:rPr>
        <w:t>Certains de</w:t>
      </w:r>
      <w:r w:rsidR="00C0523E">
        <w:rPr>
          <w:rFonts w:eastAsia="Calibri" w:cs="Times New Roman"/>
          <w:kern w:val="0"/>
          <w:lang w:eastAsia="fr-FR"/>
          <w14:ligatures w14:val="none"/>
        </w:rPr>
        <w:t xml:space="preserve"> ces </w:t>
      </w:r>
      <w:r w:rsidRPr="00663A4A">
        <w:rPr>
          <w:rFonts w:eastAsia="Calibri" w:cs="Times New Roman"/>
          <w:kern w:val="0"/>
          <w:lang w:eastAsia="fr-FR"/>
          <w14:ligatures w14:val="none"/>
        </w:rPr>
        <w:t>objets ou effets personnels peuvent être déposés au coffre</w:t>
      </w:r>
      <w:r w:rsidR="00C0523E">
        <w:rPr>
          <w:rFonts w:eastAsia="Calibri" w:cs="Times New Roman"/>
          <w:kern w:val="0"/>
          <w:lang w:eastAsia="fr-FR"/>
          <w14:ligatures w14:val="none"/>
        </w:rPr>
        <w:t>.</w:t>
      </w:r>
    </w:p>
    <w:p w14:paraId="2C11027E" w14:textId="77777777" w:rsidR="00C0523E" w:rsidRDefault="00C0523E" w:rsidP="00663A4A">
      <w:pPr>
        <w:spacing w:after="0" w:line="240" w:lineRule="auto"/>
        <w:jc w:val="both"/>
        <w:rPr>
          <w:rFonts w:eastAsia="Calibri" w:cs="Times New Roman"/>
          <w:kern w:val="0"/>
          <w:lang w:eastAsia="fr-FR"/>
          <w14:ligatures w14:val="none"/>
        </w:rPr>
      </w:pPr>
    </w:p>
    <w:p w14:paraId="6F284305" w14:textId="2760E538" w:rsidR="00C86FAE" w:rsidRPr="00C86FAE" w:rsidRDefault="00C86FAE" w:rsidP="00C86FAE">
      <w:pPr>
        <w:spacing w:after="0" w:line="240" w:lineRule="auto"/>
        <w:jc w:val="both"/>
        <w:rPr>
          <w:rFonts w:eastAsia="Calibri" w:cs="Times New Roman"/>
          <w:kern w:val="0"/>
          <w:lang w:eastAsia="fr-FR"/>
          <w14:ligatures w14:val="none"/>
        </w:rPr>
      </w:pPr>
      <w:r w:rsidRPr="00C86FAE">
        <w:rPr>
          <w:rFonts w:eastAsia="Calibri" w:cs="Times New Roman"/>
          <w:kern w:val="0"/>
          <w:lang w:eastAsia="fr-FR"/>
          <w14:ligatures w14:val="none"/>
        </w:rPr>
        <w:t xml:space="preserve">Les disponibilités, valeurs, moyens de paiement et biens mobiliers conservés par la personne hébergée dans sa chambre </w:t>
      </w:r>
      <w:r w:rsidRPr="00BB4E9C">
        <w:rPr>
          <w:rFonts w:eastAsia="Calibri" w:cs="Times New Roman"/>
          <w:b/>
          <w:bCs/>
          <w:kern w:val="0"/>
          <w:lang w:eastAsia="fr-FR"/>
          <w14:ligatures w14:val="none"/>
        </w:rPr>
        <w:t>et n’ayant pas fait l’objet de</w:t>
      </w:r>
      <w:r w:rsidR="000F622F" w:rsidRPr="00BB4E9C">
        <w:rPr>
          <w:rFonts w:eastAsia="Calibri" w:cs="Times New Roman"/>
          <w:b/>
          <w:bCs/>
          <w:kern w:val="0"/>
          <w:lang w:eastAsia="fr-FR"/>
          <w14:ligatures w14:val="none"/>
        </w:rPr>
        <w:t>s formalités décrites ci-dessus</w:t>
      </w:r>
      <w:r>
        <w:rPr>
          <w:rFonts w:eastAsia="Calibri" w:cs="Times New Roman"/>
          <w:kern w:val="0"/>
          <w:lang w:eastAsia="fr-FR"/>
          <w14:ligatures w14:val="none"/>
        </w:rPr>
        <w:t xml:space="preserve"> </w:t>
      </w:r>
      <w:r w:rsidRPr="00C86FAE">
        <w:rPr>
          <w:rFonts w:eastAsia="Calibri" w:cs="Times New Roman"/>
          <w:kern w:val="0"/>
          <w:lang w:eastAsia="fr-FR"/>
          <w14:ligatures w14:val="none"/>
        </w:rPr>
        <w:t>ne sont pas placés sous la responsabilité de l’établissement</w:t>
      </w:r>
      <w:r w:rsidR="000F622F">
        <w:rPr>
          <w:rFonts w:eastAsia="Calibri" w:cs="Times New Roman"/>
          <w:kern w:val="0"/>
          <w:lang w:eastAsia="fr-FR"/>
          <w14:ligatures w14:val="none"/>
        </w:rPr>
        <w:t xml:space="preserve"> et r</w:t>
      </w:r>
      <w:r w:rsidRPr="00C86FAE">
        <w:rPr>
          <w:rFonts w:eastAsia="Calibri" w:cs="Times New Roman"/>
          <w:kern w:val="0"/>
          <w:lang w:eastAsia="fr-FR"/>
          <w14:ligatures w14:val="none"/>
        </w:rPr>
        <w:t>estent placés sous sa responsabilité pleine et entière.</w:t>
      </w:r>
    </w:p>
    <w:p w14:paraId="4F7E8E03" w14:textId="77777777" w:rsidR="00C0523E" w:rsidRDefault="00C0523E" w:rsidP="00663A4A">
      <w:pPr>
        <w:spacing w:after="0" w:line="240" w:lineRule="auto"/>
        <w:jc w:val="both"/>
        <w:rPr>
          <w:rFonts w:eastAsia="Calibri" w:cs="Times New Roman"/>
          <w:kern w:val="0"/>
          <w:lang w:eastAsia="fr-FR"/>
          <w14:ligatures w14:val="none"/>
        </w:rPr>
      </w:pPr>
    </w:p>
    <w:p w14:paraId="6CEBCF16" w14:textId="5AD6D8B5" w:rsidR="00663A4A" w:rsidRPr="00C50B9E" w:rsidRDefault="00663A4A" w:rsidP="00C50B9E">
      <w:pPr>
        <w:spacing w:after="0" w:line="240" w:lineRule="auto"/>
        <w:jc w:val="both"/>
        <w:rPr>
          <w:rFonts w:eastAsia="Calibri" w:cs="Times New Roman"/>
          <w:kern w:val="0"/>
          <w:lang w:eastAsia="fr-FR"/>
          <w14:ligatures w14:val="none"/>
        </w:rPr>
      </w:pPr>
      <w:r w:rsidRPr="00C50B9E">
        <w:rPr>
          <w:rFonts w:eastAsia="Calibri" w:cs="Times New Roman"/>
          <w:kern w:val="0"/>
          <w:lang w:eastAsia="fr-FR"/>
          <w14:ligatures w14:val="none"/>
        </w:rPr>
        <w:t>Le résident est donc invité à éviter d’apporter des objets et mobiliers de grande valeur ou à souscrire une assurance personnelle spécifique pour ceux-ci.</w:t>
      </w:r>
    </w:p>
    <w:p w14:paraId="06AB0FCC" w14:textId="77777777" w:rsidR="00947EA0" w:rsidRDefault="00947EA0" w:rsidP="00663A4A">
      <w:pPr>
        <w:spacing w:after="0" w:line="240" w:lineRule="auto"/>
        <w:jc w:val="both"/>
        <w:rPr>
          <w:rFonts w:eastAsia="Calibri" w:cs="Times New Roman"/>
          <w:kern w:val="0"/>
          <w:lang w:eastAsia="fr-FR"/>
          <w14:ligatures w14:val="none"/>
        </w:rPr>
      </w:pPr>
    </w:p>
    <w:p w14:paraId="2D746A71" w14:textId="084121AB" w:rsidR="00663A4A" w:rsidRPr="00663A4A" w:rsidRDefault="00EE09EF" w:rsidP="00663A4A">
      <w:pPr>
        <w:spacing w:after="0" w:line="240" w:lineRule="auto"/>
        <w:jc w:val="both"/>
        <w:rPr>
          <w:rFonts w:eastAsia="Calibri" w:cs="Times New Roman"/>
          <w:kern w:val="0"/>
          <w:lang w:eastAsia="fr-FR"/>
          <w14:ligatures w14:val="none"/>
        </w:rPr>
      </w:pPr>
      <w:r>
        <w:rPr>
          <w:rFonts w:eastAsia="Calibri" w:cs="Times New Roman"/>
          <w:kern w:val="0"/>
          <w:lang w:eastAsia="fr-FR"/>
          <w14:ligatures w14:val="none"/>
        </w:rPr>
        <w:t>A l’issue d’un délai d’un an suivant l</w:t>
      </w:r>
      <w:r w:rsidR="00EE4272">
        <w:rPr>
          <w:rFonts w:eastAsia="Calibri" w:cs="Times New Roman"/>
          <w:kern w:val="0"/>
          <w:lang w:eastAsia="fr-FR"/>
          <w14:ligatures w14:val="none"/>
        </w:rPr>
        <w:t xml:space="preserve">a fin du séjour ou le </w:t>
      </w:r>
      <w:r>
        <w:rPr>
          <w:rFonts w:eastAsia="Calibri" w:cs="Times New Roman"/>
          <w:kern w:val="0"/>
          <w:lang w:eastAsia="fr-FR"/>
          <w14:ligatures w14:val="none"/>
        </w:rPr>
        <w:t>décès du résident, l</w:t>
      </w:r>
      <w:r w:rsidR="00663A4A" w:rsidRPr="00663A4A">
        <w:rPr>
          <w:rFonts w:eastAsia="Calibri" w:cs="Times New Roman"/>
          <w:kern w:val="0"/>
          <w:lang w:eastAsia="fr-FR"/>
          <w14:ligatures w14:val="none"/>
        </w:rPr>
        <w:t>es objets qui ne seraient pas réclamés seront remis à la Caisse des dépôts et consignation ou au service des Domain</w:t>
      </w:r>
      <w:r w:rsidR="00EE4272">
        <w:rPr>
          <w:rFonts w:eastAsia="Calibri" w:cs="Times New Roman"/>
          <w:kern w:val="0"/>
          <w:lang w:eastAsia="fr-FR"/>
          <w14:ligatures w14:val="none"/>
        </w:rPr>
        <w:t>es.</w:t>
      </w:r>
    </w:p>
    <w:p w14:paraId="662436CF" w14:textId="77777777" w:rsidR="00663A4A" w:rsidRPr="00663A4A" w:rsidRDefault="00663A4A" w:rsidP="00663A4A">
      <w:pPr>
        <w:spacing w:after="0" w:line="240" w:lineRule="auto"/>
        <w:jc w:val="both"/>
        <w:rPr>
          <w:rFonts w:eastAsia="Calibri" w:cs="Times New Roman"/>
          <w:kern w:val="0"/>
          <w:lang w:eastAsia="fr-FR"/>
          <w14:ligatures w14:val="none"/>
        </w:rPr>
      </w:pPr>
    </w:p>
    <w:p w14:paraId="776C4B35" w14:textId="77777777" w:rsidR="00865BF7" w:rsidRPr="00663A4A" w:rsidRDefault="00865BF7" w:rsidP="00663A4A">
      <w:pPr>
        <w:spacing w:after="0" w:line="240" w:lineRule="auto"/>
        <w:jc w:val="both"/>
        <w:rPr>
          <w:rFonts w:eastAsia="Calibri" w:cs="Times New Roman"/>
          <w:kern w:val="0"/>
          <w:lang w:eastAsia="fr-FR"/>
          <w14:ligatures w14:val="none"/>
        </w:rPr>
      </w:pPr>
    </w:p>
    <w:p w14:paraId="3602D331" w14:textId="0DBCEA43" w:rsidR="00663A4A" w:rsidRPr="00663A4A" w:rsidRDefault="00302D9D" w:rsidP="00302D9D">
      <w:pPr>
        <w:pStyle w:val="Titre2"/>
        <w:rPr>
          <w:rFonts w:eastAsia="Calibri"/>
          <w:lang w:eastAsia="fr-FR"/>
        </w:rPr>
      </w:pPr>
      <w:bookmarkStart w:id="34" w:name="_Toc177631088"/>
      <w:r>
        <w:rPr>
          <w:rFonts w:eastAsia="Calibri"/>
          <w:lang w:eastAsia="fr-FR"/>
        </w:rPr>
        <w:t>8</w:t>
      </w:r>
      <w:r w:rsidR="00663A4A" w:rsidRPr="00663A4A">
        <w:rPr>
          <w:rFonts w:eastAsia="Calibri"/>
          <w:lang w:eastAsia="fr-FR"/>
        </w:rPr>
        <w:t>.2. R</w:t>
      </w:r>
      <w:r>
        <w:rPr>
          <w:rFonts w:eastAsia="Calibri"/>
          <w:lang w:eastAsia="fr-FR"/>
        </w:rPr>
        <w:t>esponsabilité du résident</w:t>
      </w:r>
      <w:bookmarkEnd w:id="34"/>
    </w:p>
    <w:p w14:paraId="256CDBB7" w14:textId="77777777" w:rsidR="00663A4A" w:rsidRPr="00663A4A" w:rsidRDefault="00663A4A" w:rsidP="00663A4A">
      <w:pPr>
        <w:spacing w:after="0" w:line="240" w:lineRule="auto"/>
        <w:jc w:val="both"/>
        <w:rPr>
          <w:rFonts w:eastAsia="Calibri" w:cs="Times New Roman"/>
          <w:kern w:val="0"/>
          <w:lang w:eastAsia="fr-FR"/>
          <w14:ligatures w14:val="none"/>
        </w:rPr>
      </w:pPr>
    </w:p>
    <w:p w14:paraId="5C35B7F2" w14:textId="23C9E964" w:rsidR="00663A4A" w:rsidRPr="00663A4A" w:rsidRDefault="00663A4A" w:rsidP="00663A4A">
      <w:pPr>
        <w:spacing w:after="0" w:line="240" w:lineRule="auto"/>
        <w:jc w:val="both"/>
        <w:rPr>
          <w:rFonts w:eastAsia="Calibri" w:cs="Times New Roman"/>
          <w:kern w:val="0"/>
          <w:lang w:eastAsia="fr-FR"/>
          <w14:ligatures w14:val="none"/>
        </w:rPr>
      </w:pPr>
      <w:r w:rsidRPr="00663A4A">
        <w:rPr>
          <w:rFonts w:eastAsia="Calibri" w:cs="Times New Roman"/>
          <w:kern w:val="0"/>
          <w:lang w:eastAsia="fr-FR"/>
          <w14:ligatures w14:val="none"/>
        </w:rPr>
        <w:t xml:space="preserve">Les règles générales de responsabilité applicables pour le résident dans ses relations avec les différents occupants sont définies par les articles </w:t>
      </w:r>
      <w:r w:rsidR="00432E64">
        <w:rPr>
          <w:rFonts w:eastAsia="Calibri" w:cs="Times New Roman"/>
          <w:kern w:val="0"/>
          <w:lang w:eastAsia="fr-FR"/>
          <w14:ligatures w14:val="none"/>
        </w:rPr>
        <w:t>1240 et suivants du code civil.</w:t>
      </w:r>
    </w:p>
    <w:p w14:paraId="41FFAA16" w14:textId="77777777" w:rsidR="00BC7A7F" w:rsidRDefault="00BC7A7F" w:rsidP="002265F5">
      <w:pPr>
        <w:spacing w:after="0" w:line="240" w:lineRule="auto"/>
        <w:jc w:val="both"/>
        <w:rPr>
          <w:rFonts w:eastAsia="Calibri" w:cs="Times New Roman"/>
          <w:kern w:val="0"/>
          <w:lang w:eastAsia="fr-FR"/>
          <w14:ligatures w14:val="none"/>
        </w:rPr>
      </w:pPr>
    </w:p>
    <w:p w14:paraId="5458DF2B" w14:textId="4FF0D3E7" w:rsidR="002F48CB" w:rsidRDefault="002F48CB" w:rsidP="002F48CB">
      <w:pPr>
        <w:pStyle w:val="Titre1"/>
        <w:rPr>
          <w:rFonts w:eastAsia="Calibri"/>
          <w:lang w:eastAsia="fr-FR"/>
        </w:rPr>
      </w:pPr>
      <w:bookmarkStart w:id="35" w:name="_Toc177631089"/>
      <w:r>
        <w:rPr>
          <w:rFonts w:eastAsia="Calibri"/>
          <w:lang w:eastAsia="fr-FR"/>
        </w:rPr>
        <w:t xml:space="preserve">Article 9 : </w:t>
      </w:r>
      <w:r w:rsidR="00345444">
        <w:rPr>
          <w:rFonts w:eastAsia="Calibri"/>
          <w:lang w:eastAsia="fr-FR"/>
        </w:rPr>
        <w:t>P</w:t>
      </w:r>
      <w:r w:rsidR="009C564D">
        <w:rPr>
          <w:rFonts w:eastAsia="Calibri"/>
          <w:lang w:eastAsia="fr-FR"/>
        </w:rPr>
        <w:t>rotection des</w:t>
      </w:r>
      <w:r>
        <w:rPr>
          <w:rFonts w:eastAsia="Calibri"/>
          <w:lang w:eastAsia="fr-FR"/>
        </w:rPr>
        <w:t xml:space="preserve"> données personnelles</w:t>
      </w:r>
      <w:bookmarkEnd w:id="35"/>
    </w:p>
    <w:p w14:paraId="20BCE62C" w14:textId="77777777" w:rsidR="001B1246" w:rsidRPr="001B1246" w:rsidRDefault="001B1246" w:rsidP="001B1246">
      <w:pPr>
        <w:jc w:val="both"/>
        <w:rPr>
          <w:lang w:eastAsia="fr-FR"/>
        </w:rPr>
      </w:pPr>
      <w:r w:rsidRPr="001B1246">
        <w:rPr>
          <w:lang w:eastAsia="fr-FR"/>
        </w:rPr>
        <w:t>Pour la conclusion et l’exécution du présent contrat, l’établissement est contraint de recueillir et de conserver :</w:t>
      </w:r>
    </w:p>
    <w:p w14:paraId="09D6E53A" w14:textId="77777777" w:rsidR="001B1246" w:rsidRPr="001B1246" w:rsidRDefault="001B1246" w:rsidP="00094A37">
      <w:pPr>
        <w:numPr>
          <w:ilvl w:val="0"/>
          <w:numId w:val="16"/>
        </w:numPr>
        <w:jc w:val="both"/>
        <w:rPr>
          <w:lang w:eastAsia="fr-FR"/>
        </w:rPr>
      </w:pPr>
      <w:r w:rsidRPr="001B1246">
        <w:rPr>
          <w:lang w:eastAsia="fr-FR"/>
        </w:rPr>
        <w:t>Des données personnelles « administratives »</w:t>
      </w:r>
    </w:p>
    <w:p w14:paraId="5C4A595B" w14:textId="60B3D9B9" w:rsidR="001B1246" w:rsidRPr="001B1246" w:rsidRDefault="001B1246" w:rsidP="00094A37">
      <w:pPr>
        <w:numPr>
          <w:ilvl w:val="0"/>
          <w:numId w:val="16"/>
        </w:numPr>
        <w:jc w:val="both"/>
        <w:rPr>
          <w:lang w:eastAsia="fr-FR"/>
        </w:rPr>
      </w:pPr>
      <w:r w:rsidRPr="001B1246">
        <w:rPr>
          <w:lang w:eastAsia="fr-FR"/>
        </w:rPr>
        <w:t>Des données personnelles de santé.</w:t>
      </w:r>
    </w:p>
    <w:p w14:paraId="2B52DABE" w14:textId="77777777" w:rsidR="001B1246" w:rsidRPr="001B1246" w:rsidRDefault="001B1246" w:rsidP="001B1246">
      <w:pPr>
        <w:jc w:val="both"/>
        <w:rPr>
          <w:lang w:eastAsia="fr-FR"/>
        </w:rPr>
      </w:pPr>
      <w:r w:rsidRPr="001B1246">
        <w:rPr>
          <w:lang w:eastAsia="fr-FR"/>
        </w:rPr>
        <w:t>Ces données sont soumises au Règlement Général européen sur la Protection des Données (RGPD).</w:t>
      </w:r>
    </w:p>
    <w:p w14:paraId="0530BBAB" w14:textId="77777777" w:rsidR="00345444" w:rsidRDefault="001B1246" w:rsidP="001B1246">
      <w:pPr>
        <w:jc w:val="both"/>
        <w:rPr>
          <w:lang w:eastAsia="fr-FR"/>
        </w:rPr>
      </w:pPr>
      <w:r w:rsidRPr="001B1246">
        <w:rPr>
          <w:lang w:eastAsia="fr-FR"/>
        </w:rPr>
        <w:t xml:space="preserve">Ce règlement européen, entré en vigueur le 25 mai 2018, vise à assurer aux personnes physiques un haut niveau de protection des données personnelles qu’elles confient à leurs interlocuteurs en </w:t>
      </w:r>
    </w:p>
    <w:p w14:paraId="3A747C1A" w14:textId="77777777" w:rsidR="00345444" w:rsidRDefault="00345444" w:rsidP="001B1246">
      <w:pPr>
        <w:jc w:val="both"/>
        <w:rPr>
          <w:lang w:eastAsia="fr-FR"/>
        </w:rPr>
      </w:pPr>
    </w:p>
    <w:p w14:paraId="51CE2C20" w14:textId="77777777" w:rsidR="00345444" w:rsidRDefault="00345444" w:rsidP="001B1246">
      <w:pPr>
        <w:jc w:val="both"/>
        <w:rPr>
          <w:lang w:eastAsia="fr-FR"/>
        </w:rPr>
      </w:pPr>
    </w:p>
    <w:p w14:paraId="1F46C9A3" w14:textId="33E655CA" w:rsidR="001B1246" w:rsidRDefault="001B1246" w:rsidP="001B1246">
      <w:pPr>
        <w:jc w:val="both"/>
        <w:rPr>
          <w:lang w:eastAsia="fr-FR"/>
        </w:rPr>
      </w:pPr>
      <w:r w:rsidRPr="001B1246">
        <w:rPr>
          <w:lang w:eastAsia="fr-FR"/>
        </w:rPr>
        <w:t>renforçant les droits dont elles disposent vis-à-vis de leurs données et en responsabilisant les acteurs amenés à les traiter.</w:t>
      </w:r>
    </w:p>
    <w:p w14:paraId="6BE0F78E" w14:textId="6EB48B09" w:rsidR="001B1246" w:rsidRPr="001B1246" w:rsidRDefault="001B1246" w:rsidP="001B1246">
      <w:pPr>
        <w:jc w:val="both"/>
        <w:rPr>
          <w:lang w:eastAsia="fr-FR"/>
        </w:rPr>
      </w:pPr>
      <w:r w:rsidRPr="001B1246">
        <w:rPr>
          <w:lang w:eastAsia="fr-FR"/>
        </w:rPr>
        <w:t>En l’occurrence, les modalités de gestion et de sécurité mises en œuvre par l’établissement pour assurer leur protection sont précisées au contrat cadre.</w:t>
      </w:r>
    </w:p>
    <w:p w14:paraId="55FEDE72" w14:textId="27177ED9" w:rsidR="00BA0A97" w:rsidRDefault="001B1246" w:rsidP="00BA0A97">
      <w:pPr>
        <w:jc w:val="both"/>
        <w:rPr>
          <w:b/>
          <w:bCs/>
          <w:lang w:eastAsia="fr-FR"/>
        </w:rPr>
      </w:pPr>
      <w:r w:rsidRPr="001B1246">
        <w:rPr>
          <w:b/>
          <w:bCs/>
          <w:lang w:eastAsia="fr-FR"/>
        </w:rPr>
        <w:t>En tout état de cause, toutes ces données sont protégées par une obligation de confidentialité à laquelle est tenu l’ensemble du personnel social, soignant ou administratif ainsi que les représentants des autorités habilitées.</w:t>
      </w:r>
    </w:p>
    <w:p w14:paraId="17B6FF19" w14:textId="77777777" w:rsidR="00345444" w:rsidRDefault="00345444" w:rsidP="00BA0A97">
      <w:pPr>
        <w:jc w:val="both"/>
        <w:rPr>
          <w:lang w:eastAsia="fr-FR"/>
        </w:rPr>
      </w:pPr>
    </w:p>
    <w:p w14:paraId="3EDA7104" w14:textId="2675FEA6" w:rsidR="00B26AA6" w:rsidRDefault="00B26AA6" w:rsidP="00BA0A97">
      <w:pPr>
        <w:jc w:val="both"/>
        <w:rPr>
          <w:lang w:eastAsia="fr-FR"/>
        </w:rPr>
      </w:pPr>
      <w:r>
        <w:rPr>
          <w:lang w:eastAsia="fr-FR"/>
        </w:rPr>
        <w:t xml:space="preserve">Conformément à l’article L.311-4 du code de l’action sociale et des familles, l’établissement se doit de consigner ici l’accord ou l’opposition du résident à la collecte, </w:t>
      </w:r>
      <w:r w:rsidR="008C426A">
        <w:rPr>
          <w:lang w:eastAsia="fr-FR"/>
        </w:rPr>
        <w:t>à la conservation et au traitement de ses données personnelles aux fins et dans les conditions de protection décrites au contrat d’accompagnement.</w:t>
      </w:r>
    </w:p>
    <w:p w14:paraId="623F386F" w14:textId="77777777" w:rsidR="00CC0100" w:rsidRPr="008C426A" w:rsidRDefault="00CC0100" w:rsidP="00BA0A97">
      <w:pPr>
        <w:jc w:val="both"/>
        <w:rPr>
          <w:lang w:eastAsia="fr-FR"/>
        </w:rPr>
      </w:pPr>
    </w:p>
    <w:p w14:paraId="6EC6DA3B" w14:textId="1AF8CDE1" w:rsidR="00BA0A97" w:rsidRPr="00BA0A97" w:rsidRDefault="00CE62D1" w:rsidP="00BA0A97">
      <w:pPr>
        <w:jc w:val="both"/>
        <w:rPr>
          <w:lang w:eastAsia="fr-FR"/>
        </w:rPr>
      </w:pPr>
      <w:sdt>
        <w:sdtPr>
          <w:rPr>
            <w:lang w:eastAsia="fr-FR"/>
          </w:rPr>
          <w:id w:val="1732272897"/>
          <w14:checkbox>
            <w14:checked w14:val="0"/>
            <w14:checkedState w14:val="2612" w14:font="MS Gothic"/>
            <w14:uncheckedState w14:val="2610" w14:font="MS Gothic"/>
          </w14:checkbox>
        </w:sdtPr>
        <w:sdtEndPr/>
        <w:sdtContent>
          <w:r w:rsidR="00BA0A97" w:rsidRPr="00BA0A97">
            <w:rPr>
              <w:rFonts w:hint="eastAsia"/>
              <w:lang w:eastAsia="fr-FR"/>
            </w:rPr>
            <w:t>☐</w:t>
          </w:r>
        </w:sdtContent>
      </w:sdt>
      <w:r w:rsidR="00BA0A97" w:rsidRPr="00BA0A97">
        <w:rPr>
          <w:lang w:eastAsia="fr-FR"/>
        </w:rPr>
        <w:t>J’autorise l’établissement à collecter, conserver et traiter mes données pour les besoins de ma prise en charge</w:t>
      </w:r>
    </w:p>
    <w:p w14:paraId="42D72063" w14:textId="587AA54E" w:rsidR="001B1246" w:rsidRDefault="00CE62D1" w:rsidP="00382FAB">
      <w:pPr>
        <w:jc w:val="both"/>
        <w:rPr>
          <w:lang w:eastAsia="fr-FR"/>
        </w:rPr>
      </w:pPr>
      <w:sdt>
        <w:sdtPr>
          <w:rPr>
            <w:lang w:eastAsia="fr-FR"/>
          </w:rPr>
          <w:id w:val="-1008213488"/>
          <w14:checkbox>
            <w14:checked w14:val="0"/>
            <w14:checkedState w14:val="2612" w14:font="MS Gothic"/>
            <w14:uncheckedState w14:val="2610" w14:font="MS Gothic"/>
          </w14:checkbox>
        </w:sdtPr>
        <w:sdtEndPr/>
        <w:sdtContent>
          <w:r w:rsidR="00BA0A97" w:rsidRPr="00BA0A97">
            <w:rPr>
              <w:rFonts w:hint="eastAsia"/>
              <w:lang w:eastAsia="fr-FR"/>
            </w:rPr>
            <w:t>☐</w:t>
          </w:r>
        </w:sdtContent>
      </w:sdt>
      <w:r w:rsidR="00BA0A97" w:rsidRPr="00BA0A97">
        <w:rPr>
          <w:lang w:eastAsia="fr-FR"/>
        </w:rPr>
        <w:t>Je refuse la collecte, la conservation et le traitement de mes données personnelles</w:t>
      </w:r>
    </w:p>
    <w:p w14:paraId="5C603074" w14:textId="77777777" w:rsidR="00345444" w:rsidRDefault="00345444" w:rsidP="00382FAB">
      <w:pPr>
        <w:jc w:val="both"/>
        <w:rPr>
          <w:lang w:eastAsia="fr-FR"/>
        </w:rPr>
      </w:pPr>
    </w:p>
    <w:p w14:paraId="3C85F17A" w14:textId="53974889" w:rsidR="001B1246" w:rsidRDefault="00976C48" w:rsidP="00976C48">
      <w:pPr>
        <w:pStyle w:val="Titre1"/>
        <w:rPr>
          <w:lang w:eastAsia="fr-FR"/>
        </w:rPr>
      </w:pPr>
      <w:bookmarkStart w:id="36" w:name="_Toc177631090"/>
      <w:r>
        <w:rPr>
          <w:lang w:eastAsia="fr-FR"/>
        </w:rPr>
        <w:t xml:space="preserve">Article 10 : </w:t>
      </w:r>
      <w:r w:rsidR="009D2E92">
        <w:rPr>
          <w:lang w:eastAsia="fr-FR"/>
        </w:rPr>
        <w:t xml:space="preserve">Accord du résident pour la visite </w:t>
      </w:r>
      <w:r w:rsidR="0056531B">
        <w:rPr>
          <w:lang w:eastAsia="fr-FR"/>
        </w:rPr>
        <w:t>de son espace privatif en cas de contrôle administratif par les autorités de tutelle</w:t>
      </w:r>
      <w:bookmarkEnd w:id="36"/>
    </w:p>
    <w:p w14:paraId="782EEE16" w14:textId="524404E8" w:rsidR="0056531B" w:rsidRDefault="009C44A4" w:rsidP="00F14507">
      <w:pPr>
        <w:jc w:val="both"/>
        <w:rPr>
          <w:lang w:eastAsia="fr-FR"/>
        </w:rPr>
      </w:pPr>
      <w:r>
        <w:rPr>
          <w:lang w:eastAsia="fr-FR"/>
        </w:rPr>
        <w:t xml:space="preserve">Les autorités de tutelle dont dépendent l’établissement sont habilitées, en application des articles L.313-13 et suivants du code de l’action sociale et des familles, à </w:t>
      </w:r>
      <w:r w:rsidR="00041DDB">
        <w:rPr>
          <w:lang w:eastAsia="fr-FR"/>
        </w:rPr>
        <w:t>réaliser des contrôles administratifs et sanitaires au sein de l’établissement.</w:t>
      </w:r>
    </w:p>
    <w:p w14:paraId="6FCA6CEE" w14:textId="1CAFE857" w:rsidR="00505D8F" w:rsidRDefault="00505D8F" w:rsidP="00F14507">
      <w:pPr>
        <w:jc w:val="both"/>
        <w:rPr>
          <w:lang w:eastAsia="fr-FR"/>
        </w:rPr>
      </w:pPr>
      <w:r>
        <w:rPr>
          <w:lang w:eastAsia="fr-FR"/>
        </w:rPr>
        <w:t>Ces contrôles peuvent nécessiter l’accès au logement du résident.</w:t>
      </w:r>
    </w:p>
    <w:p w14:paraId="44572007" w14:textId="77777777" w:rsidR="00865BF7" w:rsidRDefault="00865BF7" w:rsidP="00F14507">
      <w:pPr>
        <w:jc w:val="both"/>
        <w:rPr>
          <w:lang w:eastAsia="fr-FR"/>
        </w:rPr>
      </w:pPr>
    </w:p>
    <w:p w14:paraId="4C5EEDD2" w14:textId="5D7483D5" w:rsidR="00171229" w:rsidRDefault="00FF1668" w:rsidP="00F14507">
      <w:pPr>
        <w:jc w:val="both"/>
        <w:rPr>
          <w:lang w:eastAsia="fr-FR"/>
        </w:rPr>
      </w:pPr>
      <w:r>
        <w:rPr>
          <w:lang w:eastAsia="fr-FR"/>
        </w:rPr>
        <w:t xml:space="preserve">Conformément à l’article L.311-4 du code de l’action sociale et des familles, l’établissement se doit de </w:t>
      </w:r>
      <w:r w:rsidR="00774F7E">
        <w:rPr>
          <w:lang w:eastAsia="fr-FR"/>
        </w:rPr>
        <w:t xml:space="preserve">consigner </w:t>
      </w:r>
      <w:r>
        <w:rPr>
          <w:lang w:eastAsia="fr-FR"/>
        </w:rPr>
        <w:t xml:space="preserve">ici </w:t>
      </w:r>
      <w:r w:rsidR="00774F7E">
        <w:rPr>
          <w:lang w:eastAsia="fr-FR"/>
        </w:rPr>
        <w:t>l’accord ou l’opposition du résident à</w:t>
      </w:r>
      <w:r w:rsidR="00171229">
        <w:rPr>
          <w:lang w:eastAsia="fr-FR"/>
        </w:rPr>
        <w:t xml:space="preserve"> la réalisation de ces visites.</w:t>
      </w:r>
    </w:p>
    <w:p w14:paraId="44E20583" w14:textId="2B074E07" w:rsidR="00505D8F" w:rsidRDefault="00CE62D1" w:rsidP="00F14507">
      <w:pPr>
        <w:jc w:val="both"/>
        <w:rPr>
          <w:lang w:eastAsia="fr-FR"/>
        </w:rPr>
      </w:pPr>
      <w:sdt>
        <w:sdtPr>
          <w:rPr>
            <w:lang w:eastAsia="fr-FR"/>
          </w:rPr>
          <w:id w:val="729345559"/>
          <w14:checkbox>
            <w14:checked w14:val="0"/>
            <w14:checkedState w14:val="2612" w14:font="MS Gothic"/>
            <w14:uncheckedState w14:val="2610" w14:font="MS Gothic"/>
          </w14:checkbox>
        </w:sdtPr>
        <w:sdtEndPr/>
        <w:sdtContent>
          <w:r w:rsidR="00171229">
            <w:rPr>
              <w:rFonts w:ascii="MS Gothic" w:eastAsia="MS Gothic" w:hAnsi="MS Gothic" w:hint="eastAsia"/>
              <w:lang w:eastAsia="fr-FR"/>
            </w:rPr>
            <w:t>☐</w:t>
          </w:r>
        </w:sdtContent>
      </w:sdt>
      <w:r w:rsidR="004C2BD5">
        <w:rPr>
          <w:lang w:eastAsia="fr-FR"/>
        </w:rPr>
        <w:t>J’autorise la visite des autorités de contrôle dans mon espace privatif</w:t>
      </w:r>
    </w:p>
    <w:p w14:paraId="182DEF97" w14:textId="5DCC2800" w:rsidR="00505D8F" w:rsidRDefault="00CE62D1" w:rsidP="00F14507">
      <w:pPr>
        <w:jc w:val="both"/>
        <w:rPr>
          <w:lang w:eastAsia="fr-FR"/>
        </w:rPr>
      </w:pPr>
      <w:sdt>
        <w:sdtPr>
          <w:rPr>
            <w:lang w:eastAsia="fr-FR"/>
          </w:rPr>
          <w:id w:val="-759914332"/>
          <w14:checkbox>
            <w14:checked w14:val="0"/>
            <w14:checkedState w14:val="2612" w14:font="MS Gothic"/>
            <w14:uncheckedState w14:val="2610" w14:font="MS Gothic"/>
          </w14:checkbox>
        </w:sdtPr>
        <w:sdtEndPr/>
        <w:sdtContent>
          <w:r w:rsidR="00171229">
            <w:rPr>
              <w:rFonts w:ascii="MS Gothic" w:eastAsia="MS Gothic" w:hAnsi="MS Gothic" w:hint="eastAsia"/>
              <w:lang w:eastAsia="fr-FR"/>
            </w:rPr>
            <w:t>☐</w:t>
          </w:r>
        </w:sdtContent>
      </w:sdt>
      <w:r w:rsidR="004C2BD5">
        <w:rPr>
          <w:lang w:eastAsia="fr-FR"/>
        </w:rPr>
        <w:t>Je refuse la visite des autorités de contrôle dans mon espace privatif</w:t>
      </w:r>
      <w:r w:rsidR="00171229">
        <w:rPr>
          <w:lang w:eastAsia="fr-FR"/>
        </w:rPr>
        <w:t xml:space="preserve"> </w:t>
      </w:r>
    </w:p>
    <w:p w14:paraId="0E3782E7" w14:textId="77777777" w:rsidR="00774F7E" w:rsidRDefault="00774F7E" w:rsidP="00F14507">
      <w:pPr>
        <w:jc w:val="both"/>
        <w:rPr>
          <w:lang w:eastAsia="fr-FR"/>
        </w:rPr>
      </w:pPr>
    </w:p>
    <w:p w14:paraId="7AC15722" w14:textId="501E88BD" w:rsidR="00BA423C" w:rsidRDefault="001B1246" w:rsidP="001B1246">
      <w:pPr>
        <w:pStyle w:val="Titre1"/>
        <w:rPr>
          <w:lang w:eastAsia="fr-FR"/>
        </w:rPr>
      </w:pPr>
      <w:bookmarkStart w:id="37" w:name="_Toc177631091"/>
      <w:r>
        <w:rPr>
          <w:lang w:eastAsia="fr-FR"/>
        </w:rPr>
        <w:t xml:space="preserve">Article 11 : </w:t>
      </w:r>
      <w:r w:rsidR="00345444">
        <w:rPr>
          <w:lang w:eastAsia="fr-FR"/>
        </w:rPr>
        <w:t>R</w:t>
      </w:r>
      <w:r w:rsidR="00D92440">
        <w:rPr>
          <w:lang w:eastAsia="fr-FR"/>
        </w:rPr>
        <w:t>éclamations relatives à l’application du contrat et prévention des litiges</w:t>
      </w:r>
      <w:bookmarkEnd w:id="37"/>
    </w:p>
    <w:p w14:paraId="30BB7A7E" w14:textId="0F3F1FDC" w:rsidR="00382FAB" w:rsidRPr="00382FAB" w:rsidRDefault="00382FAB" w:rsidP="00782D56">
      <w:pPr>
        <w:jc w:val="both"/>
        <w:rPr>
          <w:lang w:eastAsia="fr-FR"/>
        </w:rPr>
      </w:pPr>
      <w:r w:rsidRPr="00382FAB">
        <w:rPr>
          <w:lang w:eastAsia="fr-FR"/>
        </w:rPr>
        <w:t>Les modalités de prévention et de règlement des litiges qui pourraient naître à l’occasion de l’exécution du présent contrat sont précisées au contrat cadre</w:t>
      </w:r>
      <w:r w:rsidR="00345444">
        <w:rPr>
          <w:lang w:eastAsia="fr-FR"/>
        </w:rPr>
        <w:t xml:space="preserve"> d’accompagnement.</w:t>
      </w:r>
    </w:p>
    <w:p w14:paraId="0F4DE826" w14:textId="77777777" w:rsidR="00C26764" w:rsidRDefault="00C26764" w:rsidP="00E66707">
      <w:pPr>
        <w:jc w:val="both"/>
      </w:pPr>
    </w:p>
    <w:p w14:paraId="4B924D89" w14:textId="77777777" w:rsidR="00C26764" w:rsidRDefault="00C26764" w:rsidP="00E66707">
      <w:pPr>
        <w:jc w:val="both"/>
      </w:pPr>
    </w:p>
    <w:p w14:paraId="7DE58B0B" w14:textId="77777777" w:rsidR="006F1B59" w:rsidRDefault="006F1B59" w:rsidP="00E66707">
      <w:pPr>
        <w:jc w:val="both"/>
        <w:rPr>
          <w:b/>
          <w:bCs/>
          <w:i/>
          <w:iCs/>
          <w:sz w:val="24"/>
          <w:szCs w:val="24"/>
          <w:u w:val="single"/>
        </w:rPr>
      </w:pPr>
      <w:r w:rsidRPr="006F1B59">
        <w:rPr>
          <w:b/>
          <w:bCs/>
          <w:i/>
          <w:iCs/>
          <w:sz w:val="24"/>
          <w:szCs w:val="24"/>
          <w:u w:val="single"/>
        </w:rPr>
        <w:t>Signatures</w:t>
      </w:r>
    </w:p>
    <w:p w14:paraId="1F003C77" w14:textId="1362DC19" w:rsidR="00E25867" w:rsidRPr="00E25867" w:rsidRDefault="00E25867" w:rsidP="00E66707">
      <w:pPr>
        <w:jc w:val="both"/>
        <w:rPr>
          <w:sz w:val="24"/>
          <w:szCs w:val="24"/>
        </w:rPr>
      </w:pPr>
      <w:r>
        <w:rPr>
          <w:i/>
          <w:iCs/>
          <w:sz w:val="24"/>
          <w:szCs w:val="24"/>
        </w:rPr>
        <w:t xml:space="preserve"> </w:t>
      </w:r>
      <w:sdt>
        <w:sdtPr>
          <w:rPr>
            <w:sz w:val="24"/>
            <w:szCs w:val="24"/>
          </w:rPr>
          <w:id w:val="-588465131"/>
          <w14:checkbox>
            <w14:checked w14:val="0"/>
            <w14:checkedState w14:val="2612" w14:font="MS Gothic"/>
            <w14:uncheckedState w14:val="2610" w14:font="MS Gothic"/>
          </w14:checkbox>
        </w:sdtPr>
        <w:sdtEndPr/>
        <w:sdtContent>
          <w:r w:rsidRPr="00E25867">
            <w:rPr>
              <w:rFonts w:ascii="MS Gothic" w:eastAsia="MS Gothic" w:hAnsi="MS Gothic" w:hint="eastAsia"/>
              <w:sz w:val="24"/>
              <w:szCs w:val="24"/>
            </w:rPr>
            <w:t>☐</w:t>
          </w:r>
        </w:sdtContent>
      </w:sdt>
      <w:r>
        <w:rPr>
          <w:sz w:val="24"/>
          <w:szCs w:val="24"/>
        </w:rPr>
        <w:t xml:space="preserve">  </w:t>
      </w:r>
      <w:r w:rsidRPr="00E25867">
        <w:rPr>
          <w:sz w:val="24"/>
          <w:szCs w:val="24"/>
        </w:rPr>
        <w:t>J’atteste avoir reçu copie du règlement de fonctionnement et du projet d’établissement et j’en accepte les termes.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6F1B59" w14:paraId="7DEBDB12" w14:textId="77777777" w:rsidTr="006F1B59">
        <w:tc>
          <w:tcPr>
            <w:tcW w:w="988" w:type="dxa"/>
          </w:tcPr>
          <w:p w14:paraId="102D9634" w14:textId="434CB817" w:rsidR="00E25867" w:rsidRDefault="00E25867" w:rsidP="00E66707">
            <w:pPr>
              <w:jc w:val="both"/>
              <w:rPr>
                <w:sz w:val="24"/>
                <w:szCs w:val="24"/>
              </w:rPr>
            </w:pPr>
          </w:p>
          <w:p w14:paraId="40CC7F34" w14:textId="77777777" w:rsidR="00E25867" w:rsidRDefault="00E25867" w:rsidP="00E66707">
            <w:pPr>
              <w:jc w:val="both"/>
              <w:rPr>
                <w:sz w:val="24"/>
                <w:szCs w:val="24"/>
              </w:rPr>
            </w:pPr>
          </w:p>
          <w:p w14:paraId="35BADFA2" w14:textId="3FE7F5C6" w:rsidR="006F1B59" w:rsidRDefault="006F1B59" w:rsidP="00E66707">
            <w:pPr>
              <w:jc w:val="both"/>
              <w:rPr>
                <w:sz w:val="24"/>
                <w:szCs w:val="24"/>
              </w:rPr>
            </w:pPr>
            <w:r>
              <w:rPr>
                <w:sz w:val="24"/>
                <w:szCs w:val="24"/>
              </w:rPr>
              <w:t>Fait à :</w:t>
            </w:r>
          </w:p>
        </w:tc>
        <w:tc>
          <w:tcPr>
            <w:tcW w:w="8074" w:type="dxa"/>
          </w:tcPr>
          <w:p w14:paraId="5D220A23" w14:textId="13B2CCC2" w:rsidR="006F1B59" w:rsidRDefault="006F1B59" w:rsidP="00E66707">
            <w:pPr>
              <w:jc w:val="both"/>
              <w:rPr>
                <w:sz w:val="24"/>
                <w:szCs w:val="24"/>
              </w:rPr>
            </w:pPr>
          </w:p>
        </w:tc>
      </w:tr>
      <w:tr w:rsidR="006F1B59" w14:paraId="77F0C85F" w14:textId="77777777" w:rsidTr="006F1B59">
        <w:tc>
          <w:tcPr>
            <w:tcW w:w="988" w:type="dxa"/>
          </w:tcPr>
          <w:p w14:paraId="5C403321" w14:textId="5F13DC7B" w:rsidR="006F1B59" w:rsidRDefault="006F1B59" w:rsidP="00E66707">
            <w:pPr>
              <w:jc w:val="both"/>
              <w:rPr>
                <w:sz w:val="24"/>
                <w:szCs w:val="24"/>
              </w:rPr>
            </w:pPr>
            <w:r>
              <w:rPr>
                <w:sz w:val="24"/>
                <w:szCs w:val="24"/>
              </w:rPr>
              <w:t>Le :</w:t>
            </w:r>
          </w:p>
        </w:tc>
        <w:tc>
          <w:tcPr>
            <w:tcW w:w="8074" w:type="dxa"/>
          </w:tcPr>
          <w:p w14:paraId="25F660EA" w14:textId="397228BC" w:rsidR="006F1B59" w:rsidRDefault="006F1B59" w:rsidP="00E66707">
            <w:pPr>
              <w:jc w:val="both"/>
              <w:rPr>
                <w:sz w:val="24"/>
                <w:szCs w:val="24"/>
              </w:rPr>
            </w:pPr>
          </w:p>
        </w:tc>
      </w:tr>
    </w:tbl>
    <w:p w14:paraId="360A3D5C" w14:textId="34E34EF5" w:rsidR="00785B32" w:rsidRDefault="006F1B59" w:rsidP="00E66707">
      <w:pPr>
        <w:jc w:val="both"/>
        <w:rPr>
          <w:sz w:val="24"/>
          <w:szCs w:val="24"/>
        </w:rPr>
      </w:pPr>
      <w:r w:rsidRPr="006F1B59">
        <w:rPr>
          <w:sz w:val="24"/>
          <w:szCs w:val="24"/>
        </w:rPr>
        <w:t xml:space="preserve"> </w:t>
      </w:r>
    </w:p>
    <w:p w14:paraId="2FDD89E4" w14:textId="122C7750" w:rsidR="00EE1D32" w:rsidRPr="003F3EA4" w:rsidRDefault="00EE1D32" w:rsidP="003F3EA4">
      <w:pPr>
        <w:jc w:val="right"/>
        <w:rPr>
          <w:i/>
          <w:iCs/>
          <w:sz w:val="24"/>
          <w:szCs w:val="24"/>
        </w:rPr>
      </w:pPr>
      <w:r w:rsidRPr="00EE1D32">
        <w:rPr>
          <w:i/>
          <w:iCs/>
          <w:sz w:val="24"/>
          <w:szCs w:val="24"/>
        </w:rPr>
        <w:t xml:space="preserve">  En 2 exemplaires</w:t>
      </w:r>
    </w:p>
    <w:tbl>
      <w:tblPr>
        <w:tblStyle w:val="Grilledutableau"/>
        <w:tblW w:w="0" w:type="auto"/>
        <w:tblLook w:val="04A0" w:firstRow="1" w:lastRow="0" w:firstColumn="1" w:lastColumn="0" w:noHBand="0" w:noVBand="1"/>
      </w:tblPr>
      <w:tblGrid>
        <w:gridCol w:w="4531"/>
        <w:gridCol w:w="4531"/>
      </w:tblGrid>
      <w:tr w:rsidR="003F3EA4" w14:paraId="3CA54827" w14:textId="77777777" w:rsidTr="003F3EA4">
        <w:tc>
          <w:tcPr>
            <w:tcW w:w="4531" w:type="dxa"/>
          </w:tcPr>
          <w:p w14:paraId="7C688E46" w14:textId="6AE24B66" w:rsidR="003F3EA4" w:rsidRDefault="00510B87" w:rsidP="00E66707">
            <w:pPr>
              <w:jc w:val="both"/>
              <w:rPr>
                <w:sz w:val="24"/>
                <w:szCs w:val="24"/>
              </w:rPr>
            </w:pPr>
            <w:r>
              <w:rPr>
                <w:sz w:val="24"/>
                <w:szCs w:val="24"/>
              </w:rPr>
              <w:t>La directrice</w:t>
            </w:r>
            <w:r w:rsidR="00257382">
              <w:rPr>
                <w:sz w:val="24"/>
                <w:szCs w:val="24"/>
              </w:rPr>
              <w:t xml:space="preserve"> ou, par délégation, le coordinateur/la coordinatrice de parcours</w:t>
            </w:r>
          </w:p>
        </w:tc>
        <w:tc>
          <w:tcPr>
            <w:tcW w:w="4531" w:type="dxa"/>
          </w:tcPr>
          <w:p w14:paraId="5226FC2E" w14:textId="01666618" w:rsidR="003F3EA4" w:rsidRDefault="00F361B5" w:rsidP="00E66707">
            <w:pPr>
              <w:jc w:val="both"/>
              <w:rPr>
                <w:sz w:val="24"/>
                <w:szCs w:val="24"/>
              </w:rPr>
            </w:pPr>
            <w:r>
              <w:rPr>
                <w:sz w:val="24"/>
                <w:szCs w:val="24"/>
              </w:rPr>
              <w:t>La personne hébergée</w:t>
            </w:r>
            <w:r w:rsidR="003F3EA4">
              <w:rPr>
                <w:sz w:val="24"/>
                <w:szCs w:val="24"/>
              </w:rPr>
              <w:t>, le cas échéant représenté</w:t>
            </w:r>
            <w:r>
              <w:rPr>
                <w:sz w:val="24"/>
                <w:szCs w:val="24"/>
              </w:rPr>
              <w:t>e</w:t>
            </w:r>
          </w:p>
        </w:tc>
      </w:tr>
      <w:tr w:rsidR="003F3EA4" w14:paraId="4C52D1DD" w14:textId="77777777" w:rsidTr="00F13619">
        <w:trPr>
          <w:trHeight w:val="1883"/>
        </w:trPr>
        <w:tc>
          <w:tcPr>
            <w:tcW w:w="4531" w:type="dxa"/>
          </w:tcPr>
          <w:p w14:paraId="2BCDD909" w14:textId="77777777" w:rsidR="003F3EA4" w:rsidRDefault="003F3EA4" w:rsidP="00E66707">
            <w:pPr>
              <w:jc w:val="both"/>
              <w:rPr>
                <w:sz w:val="24"/>
                <w:szCs w:val="24"/>
              </w:rPr>
            </w:pPr>
          </w:p>
        </w:tc>
        <w:tc>
          <w:tcPr>
            <w:tcW w:w="4531" w:type="dxa"/>
          </w:tcPr>
          <w:p w14:paraId="0F5623ED" w14:textId="77777777" w:rsidR="003F3EA4" w:rsidRDefault="003F3EA4" w:rsidP="00E66707">
            <w:pPr>
              <w:jc w:val="both"/>
              <w:rPr>
                <w:sz w:val="24"/>
                <w:szCs w:val="24"/>
              </w:rPr>
            </w:pPr>
          </w:p>
          <w:p w14:paraId="649F5FAF" w14:textId="77777777" w:rsidR="003F3EA4" w:rsidRDefault="003F3EA4" w:rsidP="00E66707">
            <w:pPr>
              <w:jc w:val="both"/>
              <w:rPr>
                <w:sz w:val="24"/>
                <w:szCs w:val="24"/>
              </w:rPr>
            </w:pPr>
          </w:p>
          <w:p w14:paraId="5195E478" w14:textId="77777777" w:rsidR="003F3EA4" w:rsidRDefault="003F3EA4" w:rsidP="00E66707">
            <w:pPr>
              <w:jc w:val="both"/>
              <w:rPr>
                <w:sz w:val="24"/>
                <w:szCs w:val="24"/>
              </w:rPr>
            </w:pPr>
          </w:p>
          <w:p w14:paraId="130BF215" w14:textId="77777777" w:rsidR="003F3EA4" w:rsidRDefault="003F3EA4" w:rsidP="00E66707">
            <w:pPr>
              <w:jc w:val="both"/>
              <w:rPr>
                <w:sz w:val="24"/>
                <w:szCs w:val="24"/>
              </w:rPr>
            </w:pPr>
          </w:p>
        </w:tc>
      </w:tr>
    </w:tbl>
    <w:p w14:paraId="296BEDD7" w14:textId="77777777" w:rsidR="00E554B8" w:rsidRPr="00E554B8" w:rsidRDefault="00E554B8" w:rsidP="00E554B8">
      <w:pPr>
        <w:jc w:val="both"/>
        <w:rPr>
          <w:sz w:val="24"/>
          <w:szCs w:val="24"/>
        </w:rPr>
      </w:pPr>
    </w:p>
    <w:sectPr w:rsidR="00E554B8" w:rsidRPr="00E554B8" w:rsidSect="00C24E6D">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F0E4AD" w16cex:dateUtc="2024-09-06T14:04:00Z"/>
  <w16cex:commentExtensible w16cex:durableId="1516E64C" w16cex:dateUtc="2024-09-06T14:36:00Z"/>
  <w16cex:commentExtensible w16cex:durableId="18414B2D" w16cex:dateUtc="2024-09-06T15:06:00Z"/>
  <w16cex:commentExtensible w16cex:durableId="7EFB2CFB" w16cex:dateUtc="2024-09-06T15:09:00Z"/>
  <w16cex:commentExtensible w16cex:durableId="5BC67626" w16cex:dateUtc="2024-09-06T15:44:00Z"/>
  <w16cex:commentExtensible w16cex:durableId="473E7A70" w16cex:dateUtc="2024-09-07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47E7B" w14:textId="77777777" w:rsidR="00421467" w:rsidRDefault="00421467" w:rsidP="00AC3A47">
      <w:pPr>
        <w:spacing w:after="0" w:line="240" w:lineRule="auto"/>
      </w:pPr>
      <w:r>
        <w:separator/>
      </w:r>
    </w:p>
  </w:endnote>
  <w:endnote w:type="continuationSeparator" w:id="0">
    <w:p w14:paraId="7C2B3869" w14:textId="77777777" w:rsidR="00421467" w:rsidRDefault="00421467" w:rsidP="00AC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3617"/>
      <w:docPartObj>
        <w:docPartGallery w:val="Page Numbers (Bottom of Page)"/>
        <w:docPartUnique/>
      </w:docPartObj>
    </w:sdtPr>
    <w:sdtEndPr/>
    <w:sdtContent>
      <w:p w14:paraId="2FBD468F" w14:textId="5170489B" w:rsidR="00B5186D" w:rsidRDefault="00B5186D">
        <w:pPr>
          <w:pStyle w:val="Pieddepage"/>
          <w:jc w:val="right"/>
        </w:pPr>
        <w:r>
          <w:fldChar w:fldCharType="begin"/>
        </w:r>
        <w:r>
          <w:instrText>PAGE   \* MERGEFORMAT</w:instrText>
        </w:r>
        <w:r>
          <w:fldChar w:fldCharType="separate"/>
        </w:r>
        <w:r w:rsidR="00DE4C9A">
          <w:rPr>
            <w:noProof/>
          </w:rPr>
          <w:t>8</w:t>
        </w:r>
        <w:r>
          <w:fldChar w:fldCharType="end"/>
        </w:r>
      </w:p>
    </w:sdtContent>
  </w:sdt>
  <w:p w14:paraId="362A6A1D" w14:textId="1D01D7D7" w:rsidR="00B5186D" w:rsidRPr="00025D3E" w:rsidRDefault="00025D3E">
    <w:pPr>
      <w:pStyle w:val="Pieddepage"/>
      <w:rPr>
        <w:sz w:val="18"/>
        <w:szCs w:val="18"/>
      </w:rPr>
    </w:pPr>
    <w:r w:rsidRPr="00D223BC">
      <w:rPr>
        <w:sz w:val="18"/>
        <w:szCs w:val="18"/>
      </w:rPr>
      <w:t>Document validé le</w:t>
    </w:r>
    <w:r>
      <w:rPr>
        <w:sz w:val="18"/>
        <w:szCs w:val="18"/>
      </w:rPr>
      <w:t xml:space="preserve"> 12/12/2024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4745" w14:textId="77777777" w:rsidR="00421467" w:rsidRDefault="00421467" w:rsidP="00AC3A47">
      <w:pPr>
        <w:spacing w:after="0" w:line="240" w:lineRule="auto"/>
      </w:pPr>
      <w:r>
        <w:separator/>
      </w:r>
    </w:p>
  </w:footnote>
  <w:footnote w:type="continuationSeparator" w:id="0">
    <w:p w14:paraId="49E5D3A0" w14:textId="77777777" w:rsidR="00421467" w:rsidRDefault="00421467" w:rsidP="00AC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53EC" w14:textId="328BE9AD" w:rsidR="00AC3A47" w:rsidRDefault="00AC3A47" w:rsidP="00613DBA">
    <w:pPr>
      <w:pStyle w:val="En-tte"/>
      <w:jc w:val="right"/>
    </w:pPr>
    <w:r>
      <w:rPr>
        <w:noProof/>
        <w:lang w:eastAsia="fr-FR"/>
      </w:rPr>
      <w:drawing>
        <wp:anchor distT="0" distB="0" distL="114300" distR="114300" simplePos="0" relativeHeight="251659264" behindDoc="1" locked="0" layoutInCell="1" allowOverlap="1" wp14:anchorId="2B89E201" wp14:editId="19E09B54">
          <wp:simplePos x="0" y="0"/>
          <wp:positionH relativeFrom="margin">
            <wp:posOffset>-853440</wp:posOffset>
          </wp:positionH>
          <wp:positionV relativeFrom="margin">
            <wp:posOffset>-854710</wp:posOffset>
          </wp:positionV>
          <wp:extent cx="2193290" cy="882650"/>
          <wp:effectExtent l="0" t="0" r="0" b="0"/>
          <wp:wrapTight wrapText="bothSides">
            <wp:wrapPolygon edited="0">
              <wp:start x="0" y="0"/>
              <wp:lineTo x="0" y="20978"/>
              <wp:lineTo x="21387" y="20978"/>
              <wp:lineTo x="21387" y="0"/>
              <wp:lineTo x="0" y="0"/>
            </wp:wrapPolygon>
          </wp:wrapTight>
          <wp:docPr id="1906197229" name="Picture 10" descr="Une image contenant texte, Police, conception&#10;&#10;Description générée automatiquement">
            <a:extLst xmlns:a="http://schemas.openxmlformats.org/drawingml/2006/main">
              <a:ext uri="{FF2B5EF4-FFF2-40B4-BE49-F238E27FC236}">
                <a16:creationId xmlns:a16="http://schemas.microsoft.com/office/drawing/2014/main" id="{D3DD0A57-10CA-9243-A115-7113F9CA9C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Une image contenant texte, Police, conception&#10;&#10;Description générée automatiquement">
                    <a:extLst>
                      <a:ext uri="{FF2B5EF4-FFF2-40B4-BE49-F238E27FC236}">
                        <a16:creationId xmlns:a16="http://schemas.microsoft.com/office/drawing/2014/main" id="{D3DD0A57-10CA-9243-A115-7113F9CA9C2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3290" cy="882650"/>
                  </a:xfrm>
                  <a:prstGeom prst="rect">
                    <a:avLst/>
                  </a:prstGeom>
                </pic:spPr>
              </pic:pic>
            </a:graphicData>
          </a:graphic>
          <wp14:sizeRelH relativeFrom="margin">
            <wp14:pctWidth>0</wp14:pctWidth>
          </wp14:sizeRelH>
          <wp14:sizeRelV relativeFrom="margin">
            <wp14:pctHeight>0</wp14:pctHeight>
          </wp14:sizeRelV>
        </wp:anchor>
      </w:drawing>
    </w:r>
    <w:r w:rsidR="00613DBA">
      <w:t>Intercalaire n°</w:t>
    </w:r>
    <w:r w:rsidR="00F025B2">
      <w:t>2</w:t>
    </w:r>
  </w:p>
  <w:p w14:paraId="459064D2" w14:textId="7EC92668" w:rsidR="00613DBA" w:rsidRDefault="00F025B2" w:rsidP="00613DBA">
    <w:pPr>
      <w:pStyle w:val="En-tte"/>
      <w:jc w:val="right"/>
    </w:pPr>
    <w:r>
      <w:t>Contrat de séjour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04D"/>
    <w:multiLevelType w:val="hybridMultilevel"/>
    <w:tmpl w:val="469E9260"/>
    <w:lvl w:ilvl="0" w:tplc="EF148D86">
      <w:start w:val="1"/>
      <w:numFmt w:val="upperRoman"/>
      <w:lvlText w:val="%1-"/>
      <w:lvlJc w:val="left"/>
      <w:pPr>
        <w:ind w:left="720" w:hanging="360"/>
      </w:pPr>
      <w:rPr>
        <w:rFonts w:ascii="Calibri" w:eastAsia="Calibri" w:hAnsi="Calibri" w:cs="Times New Roman"/>
      </w:rPr>
    </w:lvl>
    <w:lvl w:ilvl="1" w:tplc="9BE2DC34">
      <w:start w:val="5"/>
      <w:numFmt w:val="bullet"/>
      <w:lvlText w:val="-"/>
      <w:lvlJc w:val="left"/>
      <w:pPr>
        <w:ind w:left="1440"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6DA6061"/>
    <w:multiLevelType w:val="hybridMultilevel"/>
    <w:tmpl w:val="B6DC9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A148AC"/>
    <w:multiLevelType w:val="hybridMultilevel"/>
    <w:tmpl w:val="62C24184"/>
    <w:lvl w:ilvl="0" w:tplc="C1AA4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087ACE"/>
    <w:multiLevelType w:val="hybridMultilevel"/>
    <w:tmpl w:val="114A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32C93"/>
    <w:multiLevelType w:val="multilevel"/>
    <w:tmpl w:val="ED046D1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4B869BB"/>
    <w:multiLevelType w:val="hybridMultilevel"/>
    <w:tmpl w:val="A1CCAF3E"/>
    <w:lvl w:ilvl="0" w:tplc="8D2C4DAC">
      <w:start w:val="6"/>
      <w:numFmt w:val="bullet"/>
      <w:lvlText w:val="-"/>
      <w:lvlJc w:val="left"/>
      <w:pPr>
        <w:ind w:left="720" w:hanging="360"/>
      </w:pPr>
      <w:rPr>
        <w:rFonts w:ascii="Times New Roman" w:eastAsia="Times New Roman" w:hAnsi="Times New Roman" w:cs="Times New Roman" w:hint="default"/>
        <w:lang w:val="fr-FR"/>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2D9D217C"/>
    <w:multiLevelType w:val="hybridMultilevel"/>
    <w:tmpl w:val="EBA256B8"/>
    <w:lvl w:ilvl="0" w:tplc="059C77DE">
      <w:start w:val="7"/>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4624FD1"/>
    <w:multiLevelType w:val="hybridMultilevel"/>
    <w:tmpl w:val="E266DFA4"/>
    <w:lvl w:ilvl="0" w:tplc="040C0011">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8" w15:restartNumberingAfterBreak="0">
    <w:nsid w:val="40622115"/>
    <w:multiLevelType w:val="multilevel"/>
    <w:tmpl w:val="C3B8E86E"/>
    <w:lvl w:ilvl="0">
      <w:start w:val="4"/>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37D5705"/>
    <w:multiLevelType w:val="hybridMultilevel"/>
    <w:tmpl w:val="434E52D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DD447A"/>
    <w:multiLevelType w:val="hybridMultilevel"/>
    <w:tmpl w:val="B6DC9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3D4688"/>
    <w:multiLevelType w:val="hybridMultilevel"/>
    <w:tmpl w:val="AD3EB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462E9E"/>
    <w:multiLevelType w:val="hybridMultilevel"/>
    <w:tmpl w:val="34AABC42"/>
    <w:lvl w:ilvl="0" w:tplc="DBA84BE8">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826EBE"/>
    <w:multiLevelType w:val="hybridMultilevel"/>
    <w:tmpl w:val="77904F74"/>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15:restartNumberingAfterBreak="0">
    <w:nsid w:val="59A1414E"/>
    <w:multiLevelType w:val="hybridMultilevel"/>
    <w:tmpl w:val="466C0CD2"/>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15:restartNumberingAfterBreak="0">
    <w:nsid w:val="68055E58"/>
    <w:multiLevelType w:val="hybridMultilevel"/>
    <w:tmpl w:val="63C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0B370E"/>
    <w:multiLevelType w:val="hybridMultilevel"/>
    <w:tmpl w:val="B950AD62"/>
    <w:lvl w:ilvl="0" w:tplc="E58E0FDC">
      <w:start w:val="1"/>
      <w:numFmt w:val="bullet"/>
      <w:lvlText w:val="-"/>
      <w:lvlJc w:val="left"/>
      <w:pPr>
        <w:ind w:left="720" w:hanging="360"/>
      </w:pPr>
      <w:rPr>
        <w:rFonts w:ascii="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74F701F9"/>
    <w:multiLevelType w:val="hybridMultilevel"/>
    <w:tmpl w:val="409615B0"/>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11"/>
  </w:num>
  <w:num w:numId="10">
    <w:abstractNumId w:val="4"/>
  </w:num>
  <w:num w:numId="11">
    <w:abstractNumId w:val="10"/>
  </w:num>
  <w:num w:numId="12">
    <w:abstractNumId w:val="1"/>
  </w:num>
  <w:num w:numId="13">
    <w:abstractNumId w:val="9"/>
  </w:num>
  <w:num w:numId="14">
    <w:abstractNumId w:val="3"/>
  </w:num>
  <w:num w:numId="15">
    <w:abstractNumId w:val="5"/>
  </w:num>
  <w:num w:numId="16">
    <w:abstractNumId w:val="16"/>
  </w:num>
  <w:num w:numId="17">
    <w:abstractNumId w:val="0"/>
  </w:num>
  <w:num w:numId="18">
    <w:abstractNumId w:val="7"/>
  </w:num>
  <w:num w:numId="19">
    <w:abstractNumId w:val="15"/>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D8"/>
    <w:rsid w:val="00002E0A"/>
    <w:rsid w:val="00002F89"/>
    <w:rsid w:val="00003513"/>
    <w:rsid w:val="00003E76"/>
    <w:rsid w:val="00006043"/>
    <w:rsid w:val="00006E1E"/>
    <w:rsid w:val="000071F5"/>
    <w:rsid w:val="00010ADD"/>
    <w:rsid w:val="00010C89"/>
    <w:rsid w:val="000110D4"/>
    <w:rsid w:val="000115C6"/>
    <w:rsid w:val="00012870"/>
    <w:rsid w:val="0001356D"/>
    <w:rsid w:val="0001537F"/>
    <w:rsid w:val="00017BCB"/>
    <w:rsid w:val="00021BB0"/>
    <w:rsid w:val="0002279A"/>
    <w:rsid w:val="000242DF"/>
    <w:rsid w:val="00025768"/>
    <w:rsid w:val="00025AF5"/>
    <w:rsid w:val="00025D3E"/>
    <w:rsid w:val="000263D6"/>
    <w:rsid w:val="000274F2"/>
    <w:rsid w:val="00034021"/>
    <w:rsid w:val="00036C71"/>
    <w:rsid w:val="00036C73"/>
    <w:rsid w:val="00041DDB"/>
    <w:rsid w:val="000447CD"/>
    <w:rsid w:val="00047F26"/>
    <w:rsid w:val="00050007"/>
    <w:rsid w:val="00050499"/>
    <w:rsid w:val="00055E03"/>
    <w:rsid w:val="00062101"/>
    <w:rsid w:val="00062C27"/>
    <w:rsid w:val="000630EC"/>
    <w:rsid w:val="00064B30"/>
    <w:rsid w:val="00065522"/>
    <w:rsid w:val="00067A63"/>
    <w:rsid w:val="0007145E"/>
    <w:rsid w:val="000725DD"/>
    <w:rsid w:val="00072B26"/>
    <w:rsid w:val="0007365D"/>
    <w:rsid w:val="00073C8D"/>
    <w:rsid w:val="00074AAA"/>
    <w:rsid w:val="000750B0"/>
    <w:rsid w:val="00076059"/>
    <w:rsid w:val="000807A4"/>
    <w:rsid w:val="0008184E"/>
    <w:rsid w:val="00081E52"/>
    <w:rsid w:val="0008213B"/>
    <w:rsid w:val="0008457F"/>
    <w:rsid w:val="000857B0"/>
    <w:rsid w:val="00087A10"/>
    <w:rsid w:val="00090199"/>
    <w:rsid w:val="000902D9"/>
    <w:rsid w:val="00091BA1"/>
    <w:rsid w:val="00094A37"/>
    <w:rsid w:val="000958E6"/>
    <w:rsid w:val="00097868"/>
    <w:rsid w:val="000A0D23"/>
    <w:rsid w:val="000A4BED"/>
    <w:rsid w:val="000A7B3F"/>
    <w:rsid w:val="000B1F59"/>
    <w:rsid w:val="000B4A88"/>
    <w:rsid w:val="000C0D84"/>
    <w:rsid w:val="000C0DFD"/>
    <w:rsid w:val="000C2597"/>
    <w:rsid w:val="000C554F"/>
    <w:rsid w:val="000C78BB"/>
    <w:rsid w:val="000D1752"/>
    <w:rsid w:val="000D1D8C"/>
    <w:rsid w:val="000D220E"/>
    <w:rsid w:val="000D3B3C"/>
    <w:rsid w:val="000D5721"/>
    <w:rsid w:val="000E2037"/>
    <w:rsid w:val="000E3C4B"/>
    <w:rsid w:val="000E5C18"/>
    <w:rsid w:val="000F0088"/>
    <w:rsid w:val="000F1C08"/>
    <w:rsid w:val="000F5FC4"/>
    <w:rsid w:val="000F622F"/>
    <w:rsid w:val="000F7A10"/>
    <w:rsid w:val="001006B7"/>
    <w:rsid w:val="001028E0"/>
    <w:rsid w:val="00106146"/>
    <w:rsid w:val="00107841"/>
    <w:rsid w:val="00113FFB"/>
    <w:rsid w:val="00120AE7"/>
    <w:rsid w:val="00120FC6"/>
    <w:rsid w:val="00121BA0"/>
    <w:rsid w:val="00121C63"/>
    <w:rsid w:val="00121CA9"/>
    <w:rsid w:val="00121EED"/>
    <w:rsid w:val="00125251"/>
    <w:rsid w:val="00125BD9"/>
    <w:rsid w:val="0013006E"/>
    <w:rsid w:val="00132152"/>
    <w:rsid w:val="00134A9B"/>
    <w:rsid w:val="00134F8C"/>
    <w:rsid w:val="0013722E"/>
    <w:rsid w:val="001406C1"/>
    <w:rsid w:val="00141690"/>
    <w:rsid w:val="00142974"/>
    <w:rsid w:val="00144F5C"/>
    <w:rsid w:val="00145AE1"/>
    <w:rsid w:val="00145FEA"/>
    <w:rsid w:val="00154024"/>
    <w:rsid w:val="001610F0"/>
    <w:rsid w:val="00163293"/>
    <w:rsid w:val="0016639D"/>
    <w:rsid w:val="001672FC"/>
    <w:rsid w:val="00170773"/>
    <w:rsid w:val="00170974"/>
    <w:rsid w:val="00171229"/>
    <w:rsid w:val="0017483D"/>
    <w:rsid w:val="00176A34"/>
    <w:rsid w:val="001771B3"/>
    <w:rsid w:val="001805BB"/>
    <w:rsid w:val="0018333F"/>
    <w:rsid w:val="0018355E"/>
    <w:rsid w:val="00190EB2"/>
    <w:rsid w:val="0019431F"/>
    <w:rsid w:val="00196732"/>
    <w:rsid w:val="001A0EC5"/>
    <w:rsid w:val="001A10F4"/>
    <w:rsid w:val="001A12A2"/>
    <w:rsid w:val="001A36DC"/>
    <w:rsid w:val="001A6B93"/>
    <w:rsid w:val="001B0DAE"/>
    <w:rsid w:val="001B1246"/>
    <w:rsid w:val="001B1A53"/>
    <w:rsid w:val="001B1BEE"/>
    <w:rsid w:val="001B2D5F"/>
    <w:rsid w:val="001B4FA8"/>
    <w:rsid w:val="001B63E2"/>
    <w:rsid w:val="001B6489"/>
    <w:rsid w:val="001B75B6"/>
    <w:rsid w:val="001C1CD7"/>
    <w:rsid w:val="001C2146"/>
    <w:rsid w:val="001C5762"/>
    <w:rsid w:val="001C6D77"/>
    <w:rsid w:val="001D04BC"/>
    <w:rsid w:val="001D093E"/>
    <w:rsid w:val="001D1D04"/>
    <w:rsid w:val="001D3612"/>
    <w:rsid w:val="001D77F2"/>
    <w:rsid w:val="001E1006"/>
    <w:rsid w:val="001E1CED"/>
    <w:rsid w:val="001E24DE"/>
    <w:rsid w:val="001E4982"/>
    <w:rsid w:val="001E65CB"/>
    <w:rsid w:val="001E6FED"/>
    <w:rsid w:val="001E797C"/>
    <w:rsid w:val="001E798B"/>
    <w:rsid w:val="001F1140"/>
    <w:rsid w:val="001F4EDC"/>
    <w:rsid w:val="001F6D92"/>
    <w:rsid w:val="001F6ED0"/>
    <w:rsid w:val="002010AF"/>
    <w:rsid w:val="00201330"/>
    <w:rsid w:val="00201ECD"/>
    <w:rsid w:val="00202AB1"/>
    <w:rsid w:val="00203B89"/>
    <w:rsid w:val="00205400"/>
    <w:rsid w:val="00205A49"/>
    <w:rsid w:val="00205D8C"/>
    <w:rsid w:val="002108ED"/>
    <w:rsid w:val="00210A5E"/>
    <w:rsid w:val="00210C0E"/>
    <w:rsid w:val="00211D24"/>
    <w:rsid w:val="00212DEE"/>
    <w:rsid w:val="00214245"/>
    <w:rsid w:val="002174E4"/>
    <w:rsid w:val="00220EA8"/>
    <w:rsid w:val="0022117E"/>
    <w:rsid w:val="002213B4"/>
    <w:rsid w:val="002218CB"/>
    <w:rsid w:val="00223C19"/>
    <w:rsid w:val="00223C1B"/>
    <w:rsid w:val="002259DE"/>
    <w:rsid w:val="002265F5"/>
    <w:rsid w:val="00227741"/>
    <w:rsid w:val="00232679"/>
    <w:rsid w:val="00233F1E"/>
    <w:rsid w:val="0023532E"/>
    <w:rsid w:val="00236EAE"/>
    <w:rsid w:val="00240EB8"/>
    <w:rsid w:val="0024154A"/>
    <w:rsid w:val="00241FEC"/>
    <w:rsid w:val="00242306"/>
    <w:rsid w:val="00242711"/>
    <w:rsid w:val="002479C7"/>
    <w:rsid w:val="00250026"/>
    <w:rsid w:val="00251BDC"/>
    <w:rsid w:val="00255F09"/>
    <w:rsid w:val="0025671A"/>
    <w:rsid w:val="00257382"/>
    <w:rsid w:val="002608ED"/>
    <w:rsid w:val="00262C60"/>
    <w:rsid w:val="002644C8"/>
    <w:rsid w:val="00265E91"/>
    <w:rsid w:val="00275684"/>
    <w:rsid w:val="00275D17"/>
    <w:rsid w:val="0027732F"/>
    <w:rsid w:val="002778D2"/>
    <w:rsid w:val="0028425D"/>
    <w:rsid w:val="00286B44"/>
    <w:rsid w:val="002906D5"/>
    <w:rsid w:val="0029339D"/>
    <w:rsid w:val="00294A54"/>
    <w:rsid w:val="00295094"/>
    <w:rsid w:val="00295679"/>
    <w:rsid w:val="002A18BD"/>
    <w:rsid w:val="002A1ED4"/>
    <w:rsid w:val="002A37E4"/>
    <w:rsid w:val="002A432F"/>
    <w:rsid w:val="002A55A4"/>
    <w:rsid w:val="002B20BD"/>
    <w:rsid w:val="002B7E3A"/>
    <w:rsid w:val="002C2F32"/>
    <w:rsid w:val="002C35D8"/>
    <w:rsid w:val="002C73C3"/>
    <w:rsid w:val="002C7784"/>
    <w:rsid w:val="002C7F47"/>
    <w:rsid w:val="002D1CDE"/>
    <w:rsid w:val="002D3F61"/>
    <w:rsid w:val="002D60F6"/>
    <w:rsid w:val="002D7493"/>
    <w:rsid w:val="002D7F1A"/>
    <w:rsid w:val="002E1168"/>
    <w:rsid w:val="002E3786"/>
    <w:rsid w:val="002F0A26"/>
    <w:rsid w:val="002F1ED7"/>
    <w:rsid w:val="002F2792"/>
    <w:rsid w:val="002F2D87"/>
    <w:rsid w:val="002F48CB"/>
    <w:rsid w:val="002F4E68"/>
    <w:rsid w:val="00301149"/>
    <w:rsid w:val="003012DE"/>
    <w:rsid w:val="003017A1"/>
    <w:rsid w:val="003017AA"/>
    <w:rsid w:val="00302D9D"/>
    <w:rsid w:val="00302DD8"/>
    <w:rsid w:val="0030407B"/>
    <w:rsid w:val="003100A2"/>
    <w:rsid w:val="00314565"/>
    <w:rsid w:val="00314B05"/>
    <w:rsid w:val="00315F6B"/>
    <w:rsid w:val="00316565"/>
    <w:rsid w:val="0032131C"/>
    <w:rsid w:val="003220CE"/>
    <w:rsid w:val="00334776"/>
    <w:rsid w:val="0033766C"/>
    <w:rsid w:val="00337E73"/>
    <w:rsid w:val="003402F1"/>
    <w:rsid w:val="00345337"/>
    <w:rsid w:val="00345444"/>
    <w:rsid w:val="003461EA"/>
    <w:rsid w:val="0035073D"/>
    <w:rsid w:val="00350E38"/>
    <w:rsid w:val="00351CCC"/>
    <w:rsid w:val="003546D4"/>
    <w:rsid w:val="00355840"/>
    <w:rsid w:val="00356C99"/>
    <w:rsid w:val="00363894"/>
    <w:rsid w:val="003649D9"/>
    <w:rsid w:val="00364D4F"/>
    <w:rsid w:val="00365035"/>
    <w:rsid w:val="00365D9A"/>
    <w:rsid w:val="00373DCE"/>
    <w:rsid w:val="003745AD"/>
    <w:rsid w:val="003750FD"/>
    <w:rsid w:val="003813B7"/>
    <w:rsid w:val="00382FAB"/>
    <w:rsid w:val="00383271"/>
    <w:rsid w:val="0038620D"/>
    <w:rsid w:val="00387A97"/>
    <w:rsid w:val="00390C89"/>
    <w:rsid w:val="00390D27"/>
    <w:rsid w:val="003913E7"/>
    <w:rsid w:val="00392894"/>
    <w:rsid w:val="00392D90"/>
    <w:rsid w:val="0039435F"/>
    <w:rsid w:val="003946C7"/>
    <w:rsid w:val="003969E2"/>
    <w:rsid w:val="003971EC"/>
    <w:rsid w:val="003A0209"/>
    <w:rsid w:val="003A0F89"/>
    <w:rsid w:val="003A3B9A"/>
    <w:rsid w:val="003A6283"/>
    <w:rsid w:val="003A6C2C"/>
    <w:rsid w:val="003A6DCA"/>
    <w:rsid w:val="003A7066"/>
    <w:rsid w:val="003A7411"/>
    <w:rsid w:val="003A7AB5"/>
    <w:rsid w:val="003A7BDF"/>
    <w:rsid w:val="003B2460"/>
    <w:rsid w:val="003B6EDF"/>
    <w:rsid w:val="003B735D"/>
    <w:rsid w:val="003C0CBB"/>
    <w:rsid w:val="003C0F29"/>
    <w:rsid w:val="003C1B22"/>
    <w:rsid w:val="003C1B79"/>
    <w:rsid w:val="003C2728"/>
    <w:rsid w:val="003C2E30"/>
    <w:rsid w:val="003C3ADD"/>
    <w:rsid w:val="003D0311"/>
    <w:rsid w:val="003D0A4A"/>
    <w:rsid w:val="003D5B4F"/>
    <w:rsid w:val="003D5D07"/>
    <w:rsid w:val="003E0CB0"/>
    <w:rsid w:val="003E7864"/>
    <w:rsid w:val="003F1442"/>
    <w:rsid w:val="003F2C4E"/>
    <w:rsid w:val="003F3617"/>
    <w:rsid w:val="003F3EA4"/>
    <w:rsid w:val="003F4B27"/>
    <w:rsid w:val="003F50CE"/>
    <w:rsid w:val="003F5102"/>
    <w:rsid w:val="00404685"/>
    <w:rsid w:val="00404964"/>
    <w:rsid w:val="00406A1A"/>
    <w:rsid w:val="0041339E"/>
    <w:rsid w:val="00414A23"/>
    <w:rsid w:val="0041642F"/>
    <w:rsid w:val="00421467"/>
    <w:rsid w:val="00421816"/>
    <w:rsid w:val="004232BF"/>
    <w:rsid w:val="004234CD"/>
    <w:rsid w:val="004255C8"/>
    <w:rsid w:val="00426C04"/>
    <w:rsid w:val="00426E10"/>
    <w:rsid w:val="00430D85"/>
    <w:rsid w:val="0043280E"/>
    <w:rsid w:val="00432E64"/>
    <w:rsid w:val="004418FE"/>
    <w:rsid w:val="00441A26"/>
    <w:rsid w:val="0044227A"/>
    <w:rsid w:val="00442DE5"/>
    <w:rsid w:val="004447F3"/>
    <w:rsid w:val="00445073"/>
    <w:rsid w:val="00450291"/>
    <w:rsid w:val="00453073"/>
    <w:rsid w:val="004564EF"/>
    <w:rsid w:val="00457FF5"/>
    <w:rsid w:val="0046057B"/>
    <w:rsid w:val="0046598B"/>
    <w:rsid w:val="00465F38"/>
    <w:rsid w:val="00466598"/>
    <w:rsid w:val="00467F68"/>
    <w:rsid w:val="0047017E"/>
    <w:rsid w:val="00470550"/>
    <w:rsid w:val="004717CA"/>
    <w:rsid w:val="00471EF0"/>
    <w:rsid w:val="00471F82"/>
    <w:rsid w:val="004731EE"/>
    <w:rsid w:val="00473AD3"/>
    <w:rsid w:val="00475667"/>
    <w:rsid w:val="00482645"/>
    <w:rsid w:val="004847A3"/>
    <w:rsid w:val="00486249"/>
    <w:rsid w:val="00487C0F"/>
    <w:rsid w:val="00487C18"/>
    <w:rsid w:val="00493A9B"/>
    <w:rsid w:val="0049452B"/>
    <w:rsid w:val="00495793"/>
    <w:rsid w:val="004A0B0A"/>
    <w:rsid w:val="004A4753"/>
    <w:rsid w:val="004A5D8E"/>
    <w:rsid w:val="004A62BB"/>
    <w:rsid w:val="004B2BAE"/>
    <w:rsid w:val="004B33AB"/>
    <w:rsid w:val="004B394C"/>
    <w:rsid w:val="004B420B"/>
    <w:rsid w:val="004B5A18"/>
    <w:rsid w:val="004B62A7"/>
    <w:rsid w:val="004B7C30"/>
    <w:rsid w:val="004B7C3D"/>
    <w:rsid w:val="004C0EBD"/>
    <w:rsid w:val="004C15DD"/>
    <w:rsid w:val="004C25F4"/>
    <w:rsid w:val="004C2BD5"/>
    <w:rsid w:val="004C45AA"/>
    <w:rsid w:val="004C6D3D"/>
    <w:rsid w:val="004C6D58"/>
    <w:rsid w:val="004D1D52"/>
    <w:rsid w:val="004D3969"/>
    <w:rsid w:val="004D6A49"/>
    <w:rsid w:val="004E0891"/>
    <w:rsid w:val="004E0E72"/>
    <w:rsid w:val="004E6EB0"/>
    <w:rsid w:val="004F0F0D"/>
    <w:rsid w:val="0050137C"/>
    <w:rsid w:val="00504FB4"/>
    <w:rsid w:val="005053F8"/>
    <w:rsid w:val="00505D8F"/>
    <w:rsid w:val="005066FA"/>
    <w:rsid w:val="00506E86"/>
    <w:rsid w:val="00510B87"/>
    <w:rsid w:val="00511A14"/>
    <w:rsid w:val="00511DA2"/>
    <w:rsid w:val="00513946"/>
    <w:rsid w:val="005162CC"/>
    <w:rsid w:val="00520299"/>
    <w:rsid w:val="005218D0"/>
    <w:rsid w:val="00522C64"/>
    <w:rsid w:val="00525B7D"/>
    <w:rsid w:val="00526F95"/>
    <w:rsid w:val="005278C4"/>
    <w:rsid w:val="005302A1"/>
    <w:rsid w:val="00530400"/>
    <w:rsid w:val="0053166A"/>
    <w:rsid w:val="0053451A"/>
    <w:rsid w:val="00535CED"/>
    <w:rsid w:val="005374BA"/>
    <w:rsid w:val="0054056E"/>
    <w:rsid w:val="00541C47"/>
    <w:rsid w:val="00543CA9"/>
    <w:rsid w:val="0054401A"/>
    <w:rsid w:val="0054403F"/>
    <w:rsid w:val="0054522F"/>
    <w:rsid w:val="00546C2B"/>
    <w:rsid w:val="0055313D"/>
    <w:rsid w:val="0055780E"/>
    <w:rsid w:val="005613F4"/>
    <w:rsid w:val="0056531B"/>
    <w:rsid w:val="00565D31"/>
    <w:rsid w:val="005666BE"/>
    <w:rsid w:val="005673D9"/>
    <w:rsid w:val="005716C2"/>
    <w:rsid w:val="00571B67"/>
    <w:rsid w:val="005754B2"/>
    <w:rsid w:val="00575AC8"/>
    <w:rsid w:val="00582DDE"/>
    <w:rsid w:val="0058501F"/>
    <w:rsid w:val="00585A96"/>
    <w:rsid w:val="00585F25"/>
    <w:rsid w:val="00590872"/>
    <w:rsid w:val="005A078C"/>
    <w:rsid w:val="005A0872"/>
    <w:rsid w:val="005A1166"/>
    <w:rsid w:val="005A1F9A"/>
    <w:rsid w:val="005A2635"/>
    <w:rsid w:val="005A583D"/>
    <w:rsid w:val="005A6FD2"/>
    <w:rsid w:val="005A7827"/>
    <w:rsid w:val="005B00C1"/>
    <w:rsid w:val="005B18A7"/>
    <w:rsid w:val="005B2033"/>
    <w:rsid w:val="005B4502"/>
    <w:rsid w:val="005B4DB4"/>
    <w:rsid w:val="005B53C9"/>
    <w:rsid w:val="005B622B"/>
    <w:rsid w:val="005B72C3"/>
    <w:rsid w:val="005B73CC"/>
    <w:rsid w:val="005B7761"/>
    <w:rsid w:val="005B79E6"/>
    <w:rsid w:val="005C1726"/>
    <w:rsid w:val="005C292A"/>
    <w:rsid w:val="005C48E9"/>
    <w:rsid w:val="005C523D"/>
    <w:rsid w:val="005D1466"/>
    <w:rsid w:val="005D1D7A"/>
    <w:rsid w:val="005D1F10"/>
    <w:rsid w:val="005D3FE5"/>
    <w:rsid w:val="005D4DE1"/>
    <w:rsid w:val="005D7820"/>
    <w:rsid w:val="005E0CB7"/>
    <w:rsid w:val="005E1697"/>
    <w:rsid w:val="005E2CCB"/>
    <w:rsid w:val="005E574F"/>
    <w:rsid w:val="005E5C65"/>
    <w:rsid w:val="005F6EC5"/>
    <w:rsid w:val="005F7EC0"/>
    <w:rsid w:val="00601ABD"/>
    <w:rsid w:val="00602FA4"/>
    <w:rsid w:val="00604E95"/>
    <w:rsid w:val="00612BC1"/>
    <w:rsid w:val="00613DBA"/>
    <w:rsid w:val="006145A0"/>
    <w:rsid w:val="00615687"/>
    <w:rsid w:val="0061571B"/>
    <w:rsid w:val="00616747"/>
    <w:rsid w:val="00616C41"/>
    <w:rsid w:val="00617E1D"/>
    <w:rsid w:val="00617F4A"/>
    <w:rsid w:val="006239D6"/>
    <w:rsid w:val="006270F5"/>
    <w:rsid w:val="00630B4E"/>
    <w:rsid w:val="00631E82"/>
    <w:rsid w:val="006340AE"/>
    <w:rsid w:val="00635EE0"/>
    <w:rsid w:val="00636717"/>
    <w:rsid w:val="0064108A"/>
    <w:rsid w:val="00641125"/>
    <w:rsid w:val="00642D60"/>
    <w:rsid w:val="00643B8B"/>
    <w:rsid w:val="006458D8"/>
    <w:rsid w:val="0064730E"/>
    <w:rsid w:val="00651596"/>
    <w:rsid w:val="0065302A"/>
    <w:rsid w:val="0065535B"/>
    <w:rsid w:val="006606A6"/>
    <w:rsid w:val="00661408"/>
    <w:rsid w:val="00662B58"/>
    <w:rsid w:val="006636A8"/>
    <w:rsid w:val="00663983"/>
    <w:rsid w:val="00663A4A"/>
    <w:rsid w:val="006661B6"/>
    <w:rsid w:val="00666A11"/>
    <w:rsid w:val="00667E49"/>
    <w:rsid w:val="00667F91"/>
    <w:rsid w:val="00667FF8"/>
    <w:rsid w:val="0067305C"/>
    <w:rsid w:val="006738D7"/>
    <w:rsid w:val="00675225"/>
    <w:rsid w:val="006759B1"/>
    <w:rsid w:val="00676BD4"/>
    <w:rsid w:val="0067784C"/>
    <w:rsid w:val="00684333"/>
    <w:rsid w:val="00692F28"/>
    <w:rsid w:val="00695C7B"/>
    <w:rsid w:val="00696D58"/>
    <w:rsid w:val="0069715E"/>
    <w:rsid w:val="006A027B"/>
    <w:rsid w:val="006A288A"/>
    <w:rsid w:val="006A37A5"/>
    <w:rsid w:val="006A3E2C"/>
    <w:rsid w:val="006A61F6"/>
    <w:rsid w:val="006A65E5"/>
    <w:rsid w:val="006B29A1"/>
    <w:rsid w:val="006B5F2A"/>
    <w:rsid w:val="006B6246"/>
    <w:rsid w:val="006C1FFB"/>
    <w:rsid w:val="006C25BB"/>
    <w:rsid w:val="006C3E86"/>
    <w:rsid w:val="006C6CB7"/>
    <w:rsid w:val="006D070E"/>
    <w:rsid w:val="006D54AB"/>
    <w:rsid w:val="006D6904"/>
    <w:rsid w:val="006D71D5"/>
    <w:rsid w:val="006D73F7"/>
    <w:rsid w:val="006D7A24"/>
    <w:rsid w:val="006E0771"/>
    <w:rsid w:val="006E1AF5"/>
    <w:rsid w:val="006E29D1"/>
    <w:rsid w:val="006E52A2"/>
    <w:rsid w:val="006E5E3B"/>
    <w:rsid w:val="006E64B0"/>
    <w:rsid w:val="006F0092"/>
    <w:rsid w:val="006F1AE3"/>
    <w:rsid w:val="006F1B59"/>
    <w:rsid w:val="006F25B7"/>
    <w:rsid w:val="006F31B5"/>
    <w:rsid w:val="006F4090"/>
    <w:rsid w:val="006F5BD9"/>
    <w:rsid w:val="006F6793"/>
    <w:rsid w:val="006F6A99"/>
    <w:rsid w:val="00701429"/>
    <w:rsid w:val="0070438D"/>
    <w:rsid w:val="00704ABE"/>
    <w:rsid w:val="00704B5B"/>
    <w:rsid w:val="00706952"/>
    <w:rsid w:val="00706BBB"/>
    <w:rsid w:val="00710105"/>
    <w:rsid w:val="007115F4"/>
    <w:rsid w:val="00711AE8"/>
    <w:rsid w:val="007129A4"/>
    <w:rsid w:val="007162D9"/>
    <w:rsid w:val="00727B51"/>
    <w:rsid w:val="00731830"/>
    <w:rsid w:val="00733021"/>
    <w:rsid w:val="007351CB"/>
    <w:rsid w:val="0073597E"/>
    <w:rsid w:val="00735DDB"/>
    <w:rsid w:val="00736823"/>
    <w:rsid w:val="00740EE9"/>
    <w:rsid w:val="0074165B"/>
    <w:rsid w:val="00741D5E"/>
    <w:rsid w:val="00746E0B"/>
    <w:rsid w:val="0075002C"/>
    <w:rsid w:val="007525C2"/>
    <w:rsid w:val="00753851"/>
    <w:rsid w:val="00754829"/>
    <w:rsid w:val="00754B6A"/>
    <w:rsid w:val="00754F41"/>
    <w:rsid w:val="007551BE"/>
    <w:rsid w:val="007561E8"/>
    <w:rsid w:val="00756385"/>
    <w:rsid w:val="00760234"/>
    <w:rsid w:val="00761968"/>
    <w:rsid w:val="007649EB"/>
    <w:rsid w:val="00766E43"/>
    <w:rsid w:val="007674BE"/>
    <w:rsid w:val="00767908"/>
    <w:rsid w:val="00767E1C"/>
    <w:rsid w:val="00771EE7"/>
    <w:rsid w:val="00773F95"/>
    <w:rsid w:val="00774F7E"/>
    <w:rsid w:val="00780D78"/>
    <w:rsid w:val="00782D56"/>
    <w:rsid w:val="007843C5"/>
    <w:rsid w:val="00784E05"/>
    <w:rsid w:val="00785B32"/>
    <w:rsid w:val="00792452"/>
    <w:rsid w:val="007926FE"/>
    <w:rsid w:val="00795338"/>
    <w:rsid w:val="00795A3D"/>
    <w:rsid w:val="00796399"/>
    <w:rsid w:val="007A05E2"/>
    <w:rsid w:val="007A0AEB"/>
    <w:rsid w:val="007A1CAE"/>
    <w:rsid w:val="007A2290"/>
    <w:rsid w:val="007A3859"/>
    <w:rsid w:val="007A4254"/>
    <w:rsid w:val="007A4E0A"/>
    <w:rsid w:val="007A5199"/>
    <w:rsid w:val="007C3027"/>
    <w:rsid w:val="007C5399"/>
    <w:rsid w:val="007C78F8"/>
    <w:rsid w:val="007C7CDD"/>
    <w:rsid w:val="007D00C8"/>
    <w:rsid w:val="007D396D"/>
    <w:rsid w:val="007D3ED9"/>
    <w:rsid w:val="007D4623"/>
    <w:rsid w:val="007D4A9B"/>
    <w:rsid w:val="007D5D5A"/>
    <w:rsid w:val="007E262C"/>
    <w:rsid w:val="007E2AEF"/>
    <w:rsid w:val="007E33B1"/>
    <w:rsid w:val="007E542F"/>
    <w:rsid w:val="007E6A4E"/>
    <w:rsid w:val="007E6CFE"/>
    <w:rsid w:val="007F09C2"/>
    <w:rsid w:val="007F2850"/>
    <w:rsid w:val="007F53A6"/>
    <w:rsid w:val="007F5E1B"/>
    <w:rsid w:val="007F7161"/>
    <w:rsid w:val="00804250"/>
    <w:rsid w:val="0081083E"/>
    <w:rsid w:val="00811413"/>
    <w:rsid w:val="00814224"/>
    <w:rsid w:val="00816E50"/>
    <w:rsid w:val="008179DA"/>
    <w:rsid w:val="00822852"/>
    <w:rsid w:val="00822AC6"/>
    <w:rsid w:val="00822AD4"/>
    <w:rsid w:val="0082544D"/>
    <w:rsid w:val="008255F3"/>
    <w:rsid w:val="008259C1"/>
    <w:rsid w:val="00827879"/>
    <w:rsid w:val="00830459"/>
    <w:rsid w:val="00830F1B"/>
    <w:rsid w:val="00832B0F"/>
    <w:rsid w:val="00833929"/>
    <w:rsid w:val="00840346"/>
    <w:rsid w:val="00840E56"/>
    <w:rsid w:val="008413AE"/>
    <w:rsid w:val="008421A5"/>
    <w:rsid w:val="0084280B"/>
    <w:rsid w:val="008476A4"/>
    <w:rsid w:val="00847DF9"/>
    <w:rsid w:val="00853A50"/>
    <w:rsid w:val="0085711F"/>
    <w:rsid w:val="00857F0F"/>
    <w:rsid w:val="00863F58"/>
    <w:rsid w:val="008640B7"/>
    <w:rsid w:val="00865BF7"/>
    <w:rsid w:val="00865E2E"/>
    <w:rsid w:val="00866EB2"/>
    <w:rsid w:val="00880370"/>
    <w:rsid w:val="008808CF"/>
    <w:rsid w:val="00880F19"/>
    <w:rsid w:val="008829AD"/>
    <w:rsid w:val="00886183"/>
    <w:rsid w:val="00891564"/>
    <w:rsid w:val="008922E5"/>
    <w:rsid w:val="00893453"/>
    <w:rsid w:val="008979BA"/>
    <w:rsid w:val="008A1168"/>
    <w:rsid w:val="008A455D"/>
    <w:rsid w:val="008A6C0E"/>
    <w:rsid w:val="008B062F"/>
    <w:rsid w:val="008B314C"/>
    <w:rsid w:val="008B3844"/>
    <w:rsid w:val="008B4526"/>
    <w:rsid w:val="008B5204"/>
    <w:rsid w:val="008B571A"/>
    <w:rsid w:val="008B63FD"/>
    <w:rsid w:val="008B73D7"/>
    <w:rsid w:val="008C093A"/>
    <w:rsid w:val="008C1BFE"/>
    <w:rsid w:val="008C1DF7"/>
    <w:rsid w:val="008C426A"/>
    <w:rsid w:val="008D0D93"/>
    <w:rsid w:val="008D0E1C"/>
    <w:rsid w:val="008D3A1B"/>
    <w:rsid w:val="008D4314"/>
    <w:rsid w:val="008D5031"/>
    <w:rsid w:val="008D641E"/>
    <w:rsid w:val="008D7EF3"/>
    <w:rsid w:val="008E0425"/>
    <w:rsid w:val="008E0426"/>
    <w:rsid w:val="008E1406"/>
    <w:rsid w:val="008E2B04"/>
    <w:rsid w:val="008E37AA"/>
    <w:rsid w:val="008E3896"/>
    <w:rsid w:val="008E3A59"/>
    <w:rsid w:val="008E4CFB"/>
    <w:rsid w:val="008F05FA"/>
    <w:rsid w:val="008F2825"/>
    <w:rsid w:val="008F2B02"/>
    <w:rsid w:val="008F3A83"/>
    <w:rsid w:val="008F4906"/>
    <w:rsid w:val="0090044F"/>
    <w:rsid w:val="00901251"/>
    <w:rsid w:val="0090172E"/>
    <w:rsid w:val="009019C3"/>
    <w:rsid w:val="009037FE"/>
    <w:rsid w:val="0090446B"/>
    <w:rsid w:val="00904902"/>
    <w:rsid w:val="00904D4D"/>
    <w:rsid w:val="00905459"/>
    <w:rsid w:val="00906F23"/>
    <w:rsid w:val="00907750"/>
    <w:rsid w:val="00915D47"/>
    <w:rsid w:val="00922B45"/>
    <w:rsid w:val="00922BD6"/>
    <w:rsid w:val="00924832"/>
    <w:rsid w:val="0092636F"/>
    <w:rsid w:val="00926FB1"/>
    <w:rsid w:val="00927BA4"/>
    <w:rsid w:val="0093096D"/>
    <w:rsid w:val="00930F10"/>
    <w:rsid w:val="009335BB"/>
    <w:rsid w:val="00933D1C"/>
    <w:rsid w:val="009352A2"/>
    <w:rsid w:val="009358C9"/>
    <w:rsid w:val="00937175"/>
    <w:rsid w:val="009401DD"/>
    <w:rsid w:val="009454DE"/>
    <w:rsid w:val="009464A7"/>
    <w:rsid w:val="009471FD"/>
    <w:rsid w:val="00947741"/>
    <w:rsid w:val="00947EA0"/>
    <w:rsid w:val="00952BDD"/>
    <w:rsid w:val="00954BE6"/>
    <w:rsid w:val="009567D9"/>
    <w:rsid w:val="0095713F"/>
    <w:rsid w:val="00960188"/>
    <w:rsid w:val="0096064A"/>
    <w:rsid w:val="00960C23"/>
    <w:rsid w:val="009614CD"/>
    <w:rsid w:val="00961F46"/>
    <w:rsid w:val="00962CE8"/>
    <w:rsid w:val="00964545"/>
    <w:rsid w:val="00972F0C"/>
    <w:rsid w:val="00973A60"/>
    <w:rsid w:val="00973A89"/>
    <w:rsid w:val="00974C62"/>
    <w:rsid w:val="0097509A"/>
    <w:rsid w:val="00976B0D"/>
    <w:rsid w:val="00976C48"/>
    <w:rsid w:val="00980459"/>
    <w:rsid w:val="00984CF5"/>
    <w:rsid w:val="009907CA"/>
    <w:rsid w:val="00990B4D"/>
    <w:rsid w:val="009915E6"/>
    <w:rsid w:val="00991B60"/>
    <w:rsid w:val="00994181"/>
    <w:rsid w:val="009968AC"/>
    <w:rsid w:val="00997CF5"/>
    <w:rsid w:val="009A0BAB"/>
    <w:rsid w:val="009A179E"/>
    <w:rsid w:val="009A2819"/>
    <w:rsid w:val="009A3740"/>
    <w:rsid w:val="009A7508"/>
    <w:rsid w:val="009B0158"/>
    <w:rsid w:val="009B04E7"/>
    <w:rsid w:val="009B1948"/>
    <w:rsid w:val="009B512D"/>
    <w:rsid w:val="009B5753"/>
    <w:rsid w:val="009B5AFB"/>
    <w:rsid w:val="009B649A"/>
    <w:rsid w:val="009C0850"/>
    <w:rsid w:val="009C1ABC"/>
    <w:rsid w:val="009C44A4"/>
    <w:rsid w:val="009C564D"/>
    <w:rsid w:val="009D253D"/>
    <w:rsid w:val="009D2E92"/>
    <w:rsid w:val="009D4003"/>
    <w:rsid w:val="009E00C4"/>
    <w:rsid w:val="009E1EAE"/>
    <w:rsid w:val="009E2BF7"/>
    <w:rsid w:val="009E3609"/>
    <w:rsid w:val="009E6287"/>
    <w:rsid w:val="009E663C"/>
    <w:rsid w:val="009E6F63"/>
    <w:rsid w:val="009F075B"/>
    <w:rsid w:val="009F0B76"/>
    <w:rsid w:val="009F1A7F"/>
    <w:rsid w:val="009F7F34"/>
    <w:rsid w:val="00A00A34"/>
    <w:rsid w:val="00A00C68"/>
    <w:rsid w:val="00A01D64"/>
    <w:rsid w:val="00A03D80"/>
    <w:rsid w:val="00A04712"/>
    <w:rsid w:val="00A057B8"/>
    <w:rsid w:val="00A059E6"/>
    <w:rsid w:val="00A066B7"/>
    <w:rsid w:val="00A067CD"/>
    <w:rsid w:val="00A077A0"/>
    <w:rsid w:val="00A10BC4"/>
    <w:rsid w:val="00A11919"/>
    <w:rsid w:val="00A127E8"/>
    <w:rsid w:val="00A13A61"/>
    <w:rsid w:val="00A17D10"/>
    <w:rsid w:val="00A17FB3"/>
    <w:rsid w:val="00A215BC"/>
    <w:rsid w:val="00A21F5F"/>
    <w:rsid w:val="00A253E4"/>
    <w:rsid w:val="00A25E57"/>
    <w:rsid w:val="00A25F55"/>
    <w:rsid w:val="00A26025"/>
    <w:rsid w:val="00A277AF"/>
    <w:rsid w:val="00A30EEE"/>
    <w:rsid w:val="00A31670"/>
    <w:rsid w:val="00A31C46"/>
    <w:rsid w:val="00A32D7C"/>
    <w:rsid w:val="00A350A5"/>
    <w:rsid w:val="00A40CD6"/>
    <w:rsid w:val="00A4384D"/>
    <w:rsid w:val="00A44444"/>
    <w:rsid w:val="00A52F81"/>
    <w:rsid w:val="00A5630C"/>
    <w:rsid w:val="00A61368"/>
    <w:rsid w:val="00A660CB"/>
    <w:rsid w:val="00A71580"/>
    <w:rsid w:val="00A73D28"/>
    <w:rsid w:val="00A7783D"/>
    <w:rsid w:val="00A8023D"/>
    <w:rsid w:val="00A81DA8"/>
    <w:rsid w:val="00A82D89"/>
    <w:rsid w:val="00A83E67"/>
    <w:rsid w:val="00A90E82"/>
    <w:rsid w:val="00A92BEF"/>
    <w:rsid w:val="00A9665B"/>
    <w:rsid w:val="00A96F21"/>
    <w:rsid w:val="00A975A7"/>
    <w:rsid w:val="00A979AC"/>
    <w:rsid w:val="00AA16A1"/>
    <w:rsid w:val="00AA4303"/>
    <w:rsid w:val="00AA5CD9"/>
    <w:rsid w:val="00AB0893"/>
    <w:rsid w:val="00AB0B41"/>
    <w:rsid w:val="00AB2390"/>
    <w:rsid w:val="00AB451C"/>
    <w:rsid w:val="00AC3A47"/>
    <w:rsid w:val="00AC3E28"/>
    <w:rsid w:val="00AC4F9A"/>
    <w:rsid w:val="00AC5117"/>
    <w:rsid w:val="00AC73E1"/>
    <w:rsid w:val="00AD00B4"/>
    <w:rsid w:val="00AD04A6"/>
    <w:rsid w:val="00AD2739"/>
    <w:rsid w:val="00AD2C35"/>
    <w:rsid w:val="00AD31BD"/>
    <w:rsid w:val="00AD43E9"/>
    <w:rsid w:val="00AD6C14"/>
    <w:rsid w:val="00AD707F"/>
    <w:rsid w:val="00AD776C"/>
    <w:rsid w:val="00AE45C1"/>
    <w:rsid w:val="00AE4E04"/>
    <w:rsid w:val="00AE57FA"/>
    <w:rsid w:val="00AE780B"/>
    <w:rsid w:val="00AF3935"/>
    <w:rsid w:val="00AF463D"/>
    <w:rsid w:val="00AF6DD4"/>
    <w:rsid w:val="00B009F1"/>
    <w:rsid w:val="00B0117C"/>
    <w:rsid w:val="00B01472"/>
    <w:rsid w:val="00B03AD7"/>
    <w:rsid w:val="00B07657"/>
    <w:rsid w:val="00B13551"/>
    <w:rsid w:val="00B15AD7"/>
    <w:rsid w:val="00B15FDF"/>
    <w:rsid w:val="00B16E67"/>
    <w:rsid w:val="00B17456"/>
    <w:rsid w:val="00B1761D"/>
    <w:rsid w:val="00B2280D"/>
    <w:rsid w:val="00B23691"/>
    <w:rsid w:val="00B23826"/>
    <w:rsid w:val="00B2471A"/>
    <w:rsid w:val="00B26AA6"/>
    <w:rsid w:val="00B36A2F"/>
    <w:rsid w:val="00B4303A"/>
    <w:rsid w:val="00B4400B"/>
    <w:rsid w:val="00B44395"/>
    <w:rsid w:val="00B459E5"/>
    <w:rsid w:val="00B471F9"/>
    <w:rsid w:val="00B47322"/>
    <w:rsid w:val="00B50C1A"/>
    <w:rsid w:val="00B50DF4"/>
    <w:rsid w:val="00B5186D"/>
    <w:rsid w:val="00B51A6A"/>
    <w:rsid w:val="00B53A72"/>
    <w:rsid w:val="00B54378"/>
    <w:rsid w:val="00B56303"/>
    <w:rsid w:val="00B56397"/>
    <w:rsid w:val="00B568B0"/>
    <w:rsid w:val="00B56F4B"/>
    <w:rsid w:val="00B57B99"/>
    <w:rsid w:val="00B61737"/>
    <w:rsid w:val="00B61B7D"/>
    <w:rsid w:val="00B65272"/>
    <w:rsid w:val="00B66F42"/>
    <w:rsid w:val="00B73037"/>
    <w:rsid w:val="00B745D3"/>
    <w:rsid w:val="00B76694"/>
    <w:rsid w:val="00B77CFF"/>
    <w:rsid w:val="00B77FF6"/>
    <w:rsid w:val="00B80BA5"/>
    <w:rsid w:val="00B835D9"/>
    <w:rsid w:val="00B852C1"/>
    <w:rsid w:val="00B875B4"/>
    <w:rsid w:val="00B907ED"/>
    <w:rsid w:val="00B91521"/>
    <w:rsid w:val="00BA0A97"/>
    <w:rsid w:val="00BA0DD5"/>
    <w:rsid w:val="00BA423C"/>
    <w:rsid w:val="00BA6D58"/>
    <w:rsid w:val="00BB01A3"/>
    <w:rsid w:val="00BB0718"/>
    <w:rsid w:val="00BB10EC"/>
    <w:rsid w:val="00BB113F"/>
    <w:rsid w:val="00BB2902"/>
    <w:rsid w:val="00BB4E9C"/>
    <w:rsid w:val="00BB6FD8"/>
    <w:rsid w:val="00BB76A1"/>
    <w:rsid w:val="00BC2D9C"/>
    <w:rsid w:val="00BC5E87"/>
    <w:rsid w:val="00BC6981"/>
    <w:rsid w:val="00BC7A7F"/>
    <w:rsid w:val="00BD1123"/>
    <w:rsid w:val="00BD2299"/>
    <w:rsid w:val="00BD2339"/>
    <w:rsid w:val="00BD3B4D"/>
    <w:rsid w:val="00BD7A2B"/>
    <w:rsid w:val="00BE42A7"/>
    <w:rsid w:val="00BE6524"/>
    <w:rsid w:val="00BE79C6"/>
    <w:rsid w:val="00BF00F6"/>
    <w:rsid w:val="00BF010A"/>
    <w:rsid w:val="00BF4400"/>
    <w:rsid w:val="00BF4464"/>
    <w:rsid w:val="00BF58E7"/>
    <w:rsid w:val="00BF5BAE"/>
    <w:rsid w:val="00BF623F"/>
    <w:rsid w:val="00BF7B58"/>
    <w:rsid w:val="00C01455"/>
    <w:rsid w:val="00C02D1B"/>
    <w:rsid w:val="00C03BE4"/>
    <w:rsid w:val="00C0523E"/>
    <w:rsid w:val="00C0618F"/>
    <w:rsid w:val="00C076C3"/>
    <w:rsid w:val="00C1008E"/>
    <w:rsid w:val="00C102DC"/>
    <w:rsid w:val="00C13ACE"/>
    <w:rsid w:val="00C1547F"/>
    <w:rsid w:val="00C21360"/>
    <w:rsid w:val="00C21D89"/>
    <w:rsid w:val="00C24E6D"/>
    <w:rsid w:val="00C2608E"/>
    <w:rsid w:val="00C26764"/>
    <w:rsid w:val="00C3240B"/>
    <w:rsid w:val="00C328AE"/>
    <w:rsid w:val="00C3585A"/>
    <w:rsid w:val="00C37A15"/>
    <w:rsid w:val="00C40CFC"/>
    <w:rsid w:val="00C42156"/>
    <w:rsid w:val="00C50B5B"/>
    <w:rsid w:val="00C50B9E"/>
    <w:rsid w:val="00C51166"/>
    <w:rsid w:val="00C57CC9"/>
    <w:rsid w:val="00C61F9B"/>
    <w:rsid w:val="00C646C1"/>
    <w:rsid w:val="00C73FB2"/>
    <w:rsid w:val="00C74B57"/>
    <w:rsid w:val="00C74CF4"/>
    <w:rsid w:val="00C7649D"/>
    <w:rsid w:val="00C7670E"/>
    <w:rsid w:val="00C76979"/>
    <w:rsid w:val="00C813E8"/>
    <w:rsid w:val="00C86309"/>
    <w:rsid w:val="00C86FAE"/>
    <w:rsid w:val="00C907B7"/>
    <w:rsid w:val="00C91A39"/>
    <w:rsid w:val="00C92976"/>
    <w:rsid w:val="00C938F0"/>
    <w:rsid w:val="00C9535B"/>
    <w:rsid w:val="00C95577"/>
    <w:rsid w:val="00C96F95"/>
    <w:rsid w:val="00C97BC2"/>
    <w:rsid w:val="00CA09E4"/>
    <w:rsid w:val="00CA4686"/>
    <w:rsid w:val="00CA4966"/>
    <w:rsid w:val="00CA4DAC"/>
    <w:rsid w:val="00CA50A7"/>
    <w:rsid w:val="00CA5282"/>
    <w:rsid w:val="00CA6C14"/>
    <w:rsid w:val="00CB21C4"/>
    <w:rsid w:val="00CB3401"/>
    <w:rsid w:val="00CB36A1"/>
    <w:rsid w:val="00CB502F"/>
    <w:rsid w:val="00CC0100"/>
    <w:rsid w:val="00CC5A20"/>
    <w:rsid w:val="00CC778E"/>
    <w:rsid w:val="00CD0DBF"/>
    <w:rsid w:val="00CD139A"/>
    <w:rsid w:val="00CD16CE"/>
    <w:rsid w:val="00CD181D"/>
    <w:rsid w:val="00CD1AB6"/>
    <w:rsid w:val="00CD4E07"/>
    <w:rsid w:val="00CD6AB0"/>
    <w:rsid w:val="00CE0EA5"/>
    <w:rsid w:val="00CE1D0B"/>
    <w:rsid w:val="00CE2603"/>
    <w:rsid w:val="00CE62D1"/>
    <w:rsid w:val="00CE6645"/>
    <w:rsid w:val="00CE6C0F"/>
    <w:rsid w:val="00CF2B4F"/>
    <w:rsid w:val="00CF3118"/>
    <w:rsid w:val="00CF4040"/>
    <w:rsid w:val="00CF4DF3"/>
    <w:rsid w:val="00CF6FBB"/>
    <w:rsid w:val="00D0205D"/>
    <w:rsid w:val="00D0264A"/>
    <w:rsid w:val="00D044B3"/>
    <w:rsid w:val="00D06700"/>
    <w:rsid w:val="00D076AE"/>
    <w:rsid w:val="00D10908"/>
    <w:rsid w:val="00D130C1"/>
    <w:rsid w:val="00D13541"/>
    <w:rsid w:val="00D1470A"/>
    <w:rsid w:val="00D14EA3"/>
    <w:rsid w:val="00D1647D"/>
    <w:rsid w:val="00D1742B"/>
    <w:rsid w:val="00D2155A"/>
    <w:rsid w:val="00D22A9F"/>
    <w:rsid w:val="00D3495B"/>
    <w:rsid w:val="00D34F7D"/>
    <w:rsid w:val="00D3610E"/>
    <w:rsid w:val="00D401F5"/>
    <w:rsid w:val="00D40549"/>
    <w:rsid w:val="00D40564"/>
    <w:rsid w:val="00D42903"/>
    <w:rsid w:val="00D442B4"/>
    <w:rsid w:val="00D47228"/>
    <w:rsid w:val="00D52017"/>
    <w:rsid w:val="00D55DB2"/>
    <w:rsid w:val="00D5716A"/>
    <w:rsid w:val="00D5790A"/>
    <w:rsid w:val="00D57AB5"/>
    <w:rsid w:val="00D60D57"/>
    <w:rsid w:val="00D62697"/>
    <w:rsid w:val="00D62EBE"/>
    <w:rsid w:val="00D657DF"/>
    <w:rsid w:val="00D66075"/>
    <w:rsid w:val="00D72223"/>
    <w:rsid w:val="00D7265D"/>
    <w:rsid w:val="00D746E6"/>
    <w:rsid w:val="00D91E12"/>
    <w:rsid w:val="00D92440"/>
    <w:rsid w:val="00D92ED8"/>
    <w:rsid w:val="00D9442D"/>
    <w:rsid w:val="00D94AE9"/>
    <w:rsid w:val="00DA31FB"/>
    <w:rsid w:val="00DA32D4"/>
    <w:rsid w:val="00DA7114"/>
    <w:rsid w:val="00DB1D07"/>
    <w:rsid w:val="00DB29BC"/>
    <w:rsid w:val="00DB5372"/>
    <w:rsid w:val="00DB58B6"/>
    <w:rsid w:val="00DB5938"/>
    <w:rsid w:val="00DB5970"/>
    <w:rsid w:val="00DC4141"/>
    <w:rsid w:val="00DC6357"/>
    <w:rsid w:val="00DD361A"/>
    <w:rsid w:val="00DD74DF"/>
    <w:rsid w:val="00DE188F"/>
    <w:rsid w:val="00DE216D"/>
    <w:rsid w:val="00DE4C9A"/>
    <w:rsid w:val="00DF14EC"/>
    <w:rsid w:val="00DF1C74"/>
    <w:rsid w:val="00DF3BF9"/>
    <w:rsid w:val="00DF430D"/>
    <w:rsid w:val="00DF44B2"/>
    <w:rsid w:val="00DF7B15"/>
    <w:rsid w:val="00E013AF"/>
    <w:rsid w:val="00E02652"/>
    <w:rsid w:val="00E02C9B"/>
    <w:rsid w:val="00E03585"/>
    <w:rsid w:val="00E03D48"/>
    <w:rsid w:val="00E07460"/>
    <w:rsid w:val="00E07BAF"/>
    <w:rsid w:val="00E07C8D"/>
    <w:rsid w:val="00E105ED"/>
    <w:rsid w:val="00E11E96"/>
    <w:rsid w:val="00E11F10"/>
    <w:rsid w:val="00E12D79"/>
    <w:rsid w:val="00E15002"/>
    <w:rsid w:val="00E15E0F"/>
    <w:rsid w:val="00E176B7"/>
    <w:rsid w:val="00E232D1"/>
    <w:rsid w:val="00E23450"/>
    <w:rsid w:val="00E25867"/>
    <w:rsid w:val="00E26704"/>
    <w:rsid w:val="00E27D03"/>
    <w:rsid w:val="00E316B7"/>
    <w:rsid w:val="00E31E54"/>
    <w:rsid w:val="00E34A1D"/>
    <w:rsid w:val="00E37A87"/>
    <w:rsid w:val="00E41B2F"/>
    <w:rsid w:val="00E41B36"/>
    <w:rsid w:val="00E43497"/>
    <w:rsid w:val="00E44548"/>
    <w:rsid w:val="00E502EB"/>
    <w:rsid w:val="00E5083D"/>
    <w:rsid w:val="00E5230F"/>
    <w:rsid w:val="00E54A5C"/>
    <w:rsid w:val="00E554B8"/>
    <w:rsid w:val="00E55595"/>
    <w:rsid w:val="00E64F83"/>
    <w:rsid w:val="00E65BA9"/>
    <w:rsid w:val="00E6613E"/>
    <w:rsid w:val="00E66707"/>
    <w:rsid w:val="00E67476"/>
    <w:rsid w:val="00E70002"/>
    <w:rsid w:val="00E7026D"/>
    <w:rsid w:val="00E714A2"/>
    <w:rsid w:val="00E7266F"/>
    <w:rsid w:val="00E74CD0"/>
    <w:rsid w:val="00E7688A"/>
    <w:rsid w:val="00E80D75"/>
    <w:rsid w:val="00E8145F"/>
    <w:rsid w:val="00E81C04"/>
    <w:rsid w:val="00E82C55"/>
    <w:rsid w:val="00E82E8F"/>
    <w:rsid w:val="00E838FA"/>
    <w:rsid w:val="00E84F69"/>
    <w:rsid w:val="00E854F1"/>
    <w:rsid w:val="00E863B8"/>
    <w:rsid w:val="00E86C5F"/>
    <w:rsid w:val="00E87FD7"/>
    <w:rsid w:val="00EA12B7"/>
    <w:rsid w:val="00EA14F9"/>
    <w:rsid w:val="00EA207B"/>
    <w:rsid w:val="00EA4213"/>
    <w:rsid w:val="00EA7A70"/>
    <w:rsid w:val="00EA7ED8"/>
    <w:rsid w:val="00EB0E81"/>
    <w:rsid w:val="00EB193F"/>
    <w:rsid w:val="00EB21D2"/>
    <w:rsid w:val="00EB5183"/>
    <w:rsid w:val="00EC27DB"/>
    <w:rsid w:val="00EC3A1C"/>
    <w:rsid w:val="00EC4CE2"/>
    <w:rsid w:val="00EC68C3"/>
    <w:rsid w:val="00ED1A3D"/>
    <w:rsid w:val="00ED28F5"/>
    <w:rsid w:val="00ED3C59"/>
    <w:rsid w:val="00ED40A9"/>
    <w:rsid w:val="00ED5674"/>
    <w:rsid w:val="00ED5D49"/>
    <w:rsid w:val="00ED667B"/>
    <w:rsid w:val="00EE09EF"/>
    <w:rsid w:val="00EE1BA1"/>
    <w:rsid w:val="00EE1D32"/>
    <w:rsid w:val="00EE26A1"/>
    <w:rsid w:val="00EE4272"/>
    <w:rsid w:val="00EE43F6"/>
    <w:rsid w:val="00EE5546"/>
    <w:rsid w:val="00EE5907"/>
    <w:rsid w:val="00EE5B10"/>
    <w:rsid w:val="00EE73CA"/>
    <w:rsid w:val="00EE7845"/>
    <w:rsid w:val="00EF1850"/>
    <w:rsid w:val="00EF3B0F"/>
    <w:rsid w:val="00EF506E"/>
    <w:rsid w:val="00EF5D03"/>
    <w:rsid w:val="00EF5D2F"/>
    <w:rsid w:val="00EF7622"/>
    <w:rsid w:val="00F003FD"/>
    <w:rsid w:val="00F0159F"/>
    <w:rsid w:val="00F025B2"/>
    <w:rsid w:val="00F02884"/>
    <w:rsid w:val="00F07A51"/>
    <w:rsid w:val="00F07CAE"/>
    <w:rsid w:val="00F110B1"/>
    <w:rsid w:val="00F1197B"/>
    <w:rsid w:val="00F1296E"/>
    <w:rsid w:val="00F13619"/>
    <w:rsid w:val="00F14507"/>
    <w:rsid w:val="00F2172F"/>
    <w:rsid w:val="00F221BB"/>
    <w:rsid w:val="00F305A3"/>
    <w:rsid w:val="00F318DF"/>
    <w:rsid w:val="00F31C34"/>
    <w:rsid w:val="00F3530A"/>
    <w:rsid w:val="00F361B5"/>
    <w:rsid w:val="00F36D03"/>
    <w:rsid w:val="00F41957"/>
    <w:rsid w:val="00F41F1F"/>
    <w:rsid w:val="00F44004"/>
    <w:rsid w:val="00F452D3"/>
    <w:rsid w:val="00F474A6"/>
    <w:rsid w:val="00F47702"/>
    <w:rsid w:val="00F51181"/>
    <w:rsid w:val="00F51C02"/>
    <w:rsid w:val="00F52554"/>
    <w:rsid w:val="00F55A71"/>
    <w:rsid w:val="00F56032"/>
    <w:rsid w:val="00F563BE"/>
    <w:rsid w:val="00F61999"/>
    <w:rsid w:val="00F64835"/>
    <w:rsid w:val="00F6644D"/>
    <w:rsid w:val="00F677FF"/>
    <w:rsid w:val="00F67BED"/>
    <w:rsid w:val="00F72547"/>
    <w:rsid w:val="00F72DE8"/>
    <w:rsid w:val="00F73514"/>
    <w:rsid w:val="00F748AA"/>
    <w:rsid w:val="00F75A5B"/>
    <w:rsid w:val="00F761CE"/>
    <w:rsid w:val="00F80CD0"/>
    <w:rsid w:val="00F827FD"/>
    <w:rsid w:val="00F830E6"/>
    <w:rsid w:val="00F83ED5"/>
    <w:rsid w:val="00F87271"/>
    <w:rsid w:val="00F872FD"/>
    <w:rsid w:val="00F87AA3"/>
    <w:rsid w:val="00F9123E"/>
    <w:rsid w:val="00F92EE5"/>
    <w:rsid w:val="00F94FE2"/>
    <w:rsid w:val="00F97667"/>
    <w:rsid w:val="00F97B7B"/>
    <w:rsid w:val="00FA0A2A"/>
    <w:rsid w:val="00FA204A"/>
    <w:rsid w:val="00FA375B"/>
    <w:rsid w:val="00FA45BB"/>
    <w:rsid w:val="00FA65B8"/>
    <w:rsid w:val="00FA7BEA"/>
    <w:rsid w:val="00FB061D"/>
    <w:rsid w:val="00FB4AB9"/>
    <w:rsid w:val="00FB4F76"/>
    <w:rsid w:val="00FB67E6"/>
    <w:rsid w:val="00FC08B9"/>
    <w:rsid w:val="00FC08DF"/>
    <w:rsid w:val="00FC08F9"/>
    <w:rsid w:val="00FC15D6"/>
    <w:rsid w:val="00FC1C64"/>
    <w:rsid w:val="00FC60A1"/>
    <w:rsid w:val="00FC6BAE"/>
    <w:rsid w:val="00FC77BE"/>
    <w:rsid w:val="00FD00B5"/>
    <w:rsid w:val="00FD0358"/>
    <w:rsid w:val="00FD114D"/>
    <w:rsid w:val="00FD3F8C"/>
    <w:rsid w:val="00FD4858"/>
    <w:rsid w:val="00FD4A3B"/>
    <w:rsid w:val="00FD5070"/>
    <w:rsid w:val="00FD70AB"/>
    <w:rsid w:val="00FE0B7B"/>
    <w:rsid w:val="00FE194C"/>
    <w:rsid w:val="00FE4706"/>
    <w:rsid w:val="00FE51F4"/>
    <w:rsid w:val="00FE64C7"/>
    <w:rsid w:val="00FF0E49"/>
    <w:rsid w:val="00FF1668"/>
    <w:rsid w:val="00FF20A6"/>
    <w:rsid w:val="00FF26EC"/>
    <w:rsid w:val="00FF4AB9"/>
    <w:rsid w:val="00FF67C3"/>
    <w:rsid w:val="00FF7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068A"/>
  <w15:chartTrackingRefBased/>
  <w15:docId w15:val="{40FBAB82-9F04-4E14-BBA7-B589480C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93E"/>
    <w:rPr>
      <w:rFonts w:ascii="Calibri" w:hAnsi="Calibri"/>
    </w:rPr>
  </w:style>
  <w:style w:type="paragraph" w:styleId="Titre1">
    <w:name w:val="heading 1"/>
    <w:basedOn w:val="Normal"/>
    <w:next w:val="Normal"/>
    <w:link w:val="Titre1Car"/>
    <w:uiPriority w:val="9"/>
    <w:qFormat/>
    <w:rsid w:val="009C564D"/>
    <w:pPr>
      <w:keepNext/>
      <w:keepLines/>
      <w:spacing w:before="360" w:after="120"/>
      <w:jc w:val="both"/>
      <w:outlineLvl w:val="0"/>
    </w:pPr>
    <w:rPr>
      <w:rFonts w:eastAsiaTheme="majorEastAsia" w:cstheme="majorBidi"/>
      <w:b/>
      <w:i/>
      <w:caps/>
      <w:color w:val="0F4761" w:themeColor="accent1" w:themeShade="BF"/>
      <w:sz w:val="28"/>
      <w:szCs w:val="40"/>
      <w:u w:val="single"/>
    </w:rPr>
  </w:style>
  <w:style w:type="paragraph" w:styleId="Titre2">
    <w:name w:val="heading 2"/>
    <w:basedOn w:val="Normal"/>
    <w:next w:val="Normal"/>
    <w:link w:val="Titre2Car"/>
    <w:uiPriority w:val="9"/>
    <w:unhideWhenUsed/>
    <w:qFormat/>
    <w:rsid w:val="00AD04A6"/>
    <w:pPr>
      <w:keepNext/>
      <w:keepLines/>
      <w:spacing w:before="160" w:after="80"/>
      <w:ind w:left="708"/>
      <w:outlineLvl w:val="1"/>
    </w:pPr>
    <w:rPr>
      <w:rFonts w:eastAsiaTheme="majorEastAsia" w:cstheme="majorBidi"/>
      <w:b/>
      <w:i/>
      <w:smallCaps/>
      <w:sz w:val="24"/>
      <w:szCs w:val="32"/>
    </w:rPr>
  </w:style>
  <w:style w:type="paragraph" w:styleId="Titre3">
    <w:name w:val="heading 3"/>
    <w:basedOn w:val="Normal"/>
    <w:next w:val="Normal"/>
    <w:link w:val="Titre3Car"/>
    <w:unhideWhenUsed/>
    <w:qFormat/>
    <w:rsid w:val="00AD04A6"/>
    <w:pPr>
      <w:keepNext/>
      <w:keepLines/>
      <w:numPr>
        <w:numId w:val="3"/>
      </w:numPr>
      <w:spacing w:before="160" w:after="80"/>
      <w:ind w:left="360"/>
      <w:outlineLvl w:val="2"/>
    </w:pPr>
    <w:rPr>
      <w:rFonts w:eastAsiaTheme="majorEastAsia" w:cstheme="majorBidi"/>
      <w:b/>
      <w:szCs w:val="28"/>
      <w:u w:val="single"/>
    </w:rPr>
  </w:style>
  <w:style w:type="paragraph" w:styleId="Titre4">
    <w:name w:val="heading 4"/>
    <w:basedOn w:val="Normal"/>
    <w:next w:val="Normal"/>
    <w:link w:val="Titre4Car"/>
    <w:uiPriority w:val="9"/>
    <w:unhideWhenUsed/>
    <w:qFormat/>
    <w:rsid w:val="00D92E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2E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2E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2E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2E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2E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64D"/>
    <w:rPr>
      <w:rFonts w:ascii="Calibri" w:eastAsiaTheme="majorEastAsia" w:hAnsi="Calibri" w:cstheme="majorBidi"/>
      <w:b/>
      <w:i/>
      <w:caps/>
      <w:color w:val="0F4761" w:themeColor="accent1" w:themeShade="BF"/>
      <w:sz w:val="28"/>
      <w:szCs w:val="40"/>
      <w:u w:val="single"/>
    </w:rPr>
  </w:style>
  <w:style w:type="character" w:customStyle="1" w:styleId="Titre2Car">
    <w:name w:val="Titre 2 Car"/>
    <w:basedOn w:val="Policepardfaut"/>
    <w:link w:val="Titre2"/>
    <w:uiPriority w:val="9"/>
    <w:rsid w:val="00AD04A6"/>
    <w:rPr>
      <w:rFonts w:ascii="Calibri" w:eastAsiaTheme="majorEastAsia" w:hAnsi="Calibri" w:cstheme="majorBidi"/>
      <w:b/>
      <w:i/>
      <w:smallCaps/>
      <w:sz w:val="24"/>
      <w:szCs w:val="32"/>
    </w:rPr>
  </w:style>
  <w:style w:type="character" w:customStyle="1" w:styleId="Titre3Car">
    <w:name w:val="Titre 3 Car"/>
    <w:basedOn w:val="Policepardfaut"/>
    <w:link w:val="Titre3"/>
    <w:rsid w:val="00AD04A6"/>
    <w:rPr>
      <w:rFonts w:ascii="Calibri" w:eastAsiaTheme="majorEastAsia" w:hAnsi="Calibri" w:cstheme="majorBidi"/>
      <w:b/>
      <w:szCs w:val="28"/>
      <w:u w:val="single"/>
    </w:rPr>
  </w:style>
  <w:style w:type="character" w:customStyle="1" w:styleId="Titre4Car">
    <w:name w:val="Titre 4 Car"/>
    <w:basedOn w:val="Policepardfaut"/>
    <w:link w:val="Titre4"/>
    <w:uiPriority w:val="9"/>
    <w:rsid w:val="00D92E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2E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2E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2E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2E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2ED8"/>
    <w:rPr>
      <w:rFonts w:eastAsiaTheme="majorEastAsia" w:cstheme="majorBidi"/>
      <w:color w:val="272727" w:themeColor="text1" w:themeTint="D8"/>
    </w:rPr>
  </w:style>
  <w:style w:type="paragraph" w:styleId="Titre">
    <w:name w:val="Title"/>
    <w:basedOn w:val="Normal"/>
    <w:next w:val="Normal"/>
    <w:link w:val="TitreCar"/>
    <w:uiPriority w:val="10"/>
    <w:qFormat/>
    <w:rsid w:val="00D92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2E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2E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2E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2ED8"/>
    <w:pPr>
      <w:spacing w:before="160"/>
      <w:jc w:val="center"/>
    </w:pPr>
    <w:rPr>
      <w:i/>
      <w:iCs/>
      <w:color w:val="404040" w:themeColor="text1" w:themeTint="BF"/>
    </w:rPr>
  </w:style>
  <w:style w:type="character" w:customStyle="1" w:styleId="CitationCar">
    <w:name w:val="Citation Car"/>
    <w:basedOn w:val="Policepardfaut"/>
    <w:link w:val="Citation"/>
    <w:uiPriority w:val="29"/>
    <w:rsid w:val="00D92ED8"/>
    <w:rPr>
      <w:i/>
      <w:iCs/>
      <w:color w:val="404040" w:themeColor="text1" w:themeTint="BF"/>
    </w:rPr>
  </w:style>
  <w:style w:type="paragraph" w:styleId="Paragraphedeliste">
    <w:name w:val="List Paragraph"/>
    <w:basedOn w:val="Normal"/>
    <w:uiPriority w:val="34"/>
    <w:qFormat/>
    <w:rsid w:val="00D92ED8"/>
    <w:pPr>
      <w:ind w:left="720"/>
      <w:contextualSpacing/>
    </w:pPr>
  </w:style>
  <w:style w:type="character" w:styleId="Accentuationintense">
    <w:name w:val="Intense Emphasis"/>
    <w:basedOn w:val="Policepardfaut"/>
    <w:uiPriority w:val="21"/>
    <w:qFormat/>
    <w:rsid w:val="00D92ED8"/>
    <w:rPr>
      <w:i/>
      <w:iCs/>
      <w:color w:val="0F4761" w:themeColor="accent1" w:themeShade="BF"/>
    </w:rPr>
  </w:style>
  <w:style w:type="paragraph" w:styleId="Citationintense">
    <w:name w:val="Intense Quote"/>
    <w:basedOn w:val="Normal"/>
    <w:next w:val="Normal"/>
    <w:link w:val="CitationintenseCar"/>
    <w:uiPriority w:val="30"/>
    <w:qFormat/>
    <w:rsid w:val="00D92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2ED8"/>
    <w:rPr>
      <w:i/>
      <w:iCs/>
      <w:color w:val="0F4761" w:themeColor="accent1" w:themeShade="BF"/>
    </w:rPr>
  </w:style>
  <w:style w:type="character" w:styleId="Rfrenceintense">
    <w:name w:val="Intense Reference"/>
    <w:basedOn w:val="Policepardfaut"/>
    <w:uiPriority w:val="32"/>
    <w:qFormat/>
    <w:rsid w:val="00D92ED8"/>
    <w:rPr>
      <w:b/>
      <w:bCs/>
      <w:smallCaps/>
      <w:color w:val="0F4761" w:themeColor="accent1" w:themeShade="BF"/>
      <w:spacing w:val="5"/>
    </w:rPr>
  </w:style>
  <w:style w:type="paragraph" w:styleId="En-tte">
    <w:name w:val="header"/>
    <w:basedOn w:val="Normal"/>
    <w:link w:val="En-tteCar"/>
    <w:uiPriority w:val="99"/>
    <w:unhideWhenUsed/>
    <w:rsid w:val="00AC3A47"/>
    <w:pPr>
      <w:tabs>
        <w:tab w:val="center" w:pos="4536"/>
        <w:tab w:val="right" w:pos="9072"/>
      </w:tabs>
      <w:spacing w:after="0" w:line="240" w:lineRule="auto"/>
    </w:pPr>
  </w:style>
  <w:style w:type="character" w:customStyle="1" w:styleId="En-tteCar">
    <w:name w:val="En-tête Car"/>
    <w:basedOn w:val="Policepardfaut"/>
    <w:link w:val="En-tte"/>
    <w:uiPriority w:val="99"/>
    <w:rsid w:val="00AC3A47"/>
  </w:style>
  <w:style w:type="paragraph" w:styleId="Pieddepage">
    <w:name w:val="footer"/>
    <w:basedOn w:val="Normal"/>
    <w:link w:val="PieddepageCar"/>
    <w:uiPriority w:val="99"/>
    <w:unhideWhenUsed/>
    <w:rsid w:val="00AC3A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3A47"/>
  </w:style>
  <w:style w:type="paragraph" w:styleId="Liste2">
    <w:name w:val="List 2"/>
    <w:basedOn w:val="Normal"/>
    <w:uiPriority w:val="99"/>
    <w:rsid w:val="00470550"/>
    <w:pPr>
      <w:spacing w:after="0" w:line="240" w:lineRule="auto"/>
      <w:ind w:left="566" w:hanging="283"/>
    </w:pPr>
    <w:rPr>
      <w:rFonts w:ascii="Times New Roman" w:eastAsia="Times New Roman" w:hAnsi="Times New Roman" w:cs="Times New Roman"/>
      <w:kern w:val="0"/>
      <w:sz w:val="24"/>
      <w:szCs w:val="24"/>
      <w:lang w:eastAsia="fr-FR"/>
      <w14:ligatures w14:val="none"/>
    </w:rPr>
  </w:style>
  <w:style w:type="paragraph" w:styleId="Retraitcorpsdetexte">
    <w:name w:val="Body Text Indent"/>
    <w:basedOn w:val="Normal"/>
    <w:link w:val="RetraitcorpsdetexteCar"/>
    <w:uiPriority w:val="99"/>
    <w:rsid w:val="00470550"/>
    <w:pPr>
      <w:spacing w:after="120" w:line="240" w:lineRule="auto"/>
      <w:ind w:left="283"/>
    </w:pPr>
    <w:rPr>
      <w:rFonts w:ascii="Times New Roman" w:eastAsia="Calibri" w:hAnsi="Times New Roman" w:cs="Times New Roman"/>
      <w:kern w:val="0"/>
      <w:sz w:val="24"/>
      <w:szCs w:val="24"/>
      <w:lang w:eastAsia="fr-FR"/>
      <w14:ligatures w14:val="none"/>
    </w:rPr>
  </w:style>
  <w:style w:type="character" w:customStyle="1" w:styleId="RetraitcorpsdetexteCar">
    <w:name w:val="Retrait corps de texte Car"/>
    <w:basedOn w:val="Policepardfaut"/>
    <w:link w:val="Retraitcorpsdetexte"/>
    <w:uiPriority w:val="99"/>
    <w:rsid w:val="00470550"/>
    <w:rPr>
      <w:rFonts w:ascii="Times New Roman" w:eastAsia="Calibri" w:hAnsi="Times New Roman" w:cs="Times New Roman"/>
      <w:kern w:val="0"/>
      <w:sz w:val="24"/>
      <w:szCs w:val="24"/>
      <w:lang w:eastAsia="fr-FR"/>
      <w14:ligatures w14:val="none"/>
    </w:rPr>
  </w:style>
  <w:style w:type="paragraph" w:customStyle="1" w:styleId="Paragraphedeliste1">
    <w:name w:val="Paragraphe de liste1"/>
    <w:basedOn w:val="Normal"/>
    <w:uiPriority w:val="99"/>
    <w:qFormat/>
    <w:rsid w:val="00470550"/>
    <w:pPr>
      <w:spacing w:after="0" w:line="240" w:lineRule="auto"/>
      <w:ind w:left="720"/>
    </w:pPr>
    <w:rPr>
      <w:rFonts w:ascii="Times New Roman" w:eastAsia="Times New Roman" w:hAnsi="Times New Roman" w:cs="Times New Roman"/>
      <w:kern w:val="0"/>
      <w:sz w:val="24"/>
      <w:szCs w:val="24"/>
      <w:lang w:eastAsia="fr-FR"/>
      <w14:ligatures w14:val="none"/>
    </w:rPr>
  </w:style>
  <w:style w:type="paragraph" w:styleId="Listecontinue2">
    <w:name w:val="List Continue 2"/>
    <w:basedOn w:val="Normal"/>
    <w:uiPriority w:val="99"/>
    <w:semiHidden/>
    <w:unhideWhenUsed/>
    <w:rsid w:val="00A00C68"/>
    <w:pPr>
      <w:spacing w:after="120"/>
      <w:ind w:left="566"/>
      <w:contextualSpacing/>
    </w:pPr>
  </w:style>
  <w:style w:type="paragraph" w:styleId="Listepuces2">
    <w:name w:val="List Bullet 2"/>
    <w:basedOn w:val="Normal"/>
    <w:autoRedefine/>
    <w:uiPriority w:val="99"/>
    <w:rsid w:val="00A00C68"/>
    <w:pPr>
      <w:spacing w:after="0" w:line="240" w:lineRule="auto"/>
      <w:jc w:val="both"/>
    </w:pPr>
    <w:rPr>
      <w:rFonts w:eastAsia="Times New Roman" w:cs="Times New Roman"/>
      <w:kern w:val="0"/>
      <w:lang w:eastAsia="fr-FR"/>
      <w14:ligatures w14:val="none"/>
    </w:rPr>
  </w:style>
  <w:style w:type="character" w:styleId="Lienhypertexte">
    <w:name w:val="Hyperlink"/>
    <w:basedOn w:val="Policepardfaut"/>
    <w:uiPriority w:val="99"/>
    <w:unhideWhenUsed/>
    <w:rsid w:val="006C1FFB"/>
    <w:rPr>
      <w:color w:val="467886" w:themeColor="hyperlink"/>
      <w:u w:val="single"/>
    </w:rPr>
  </w:style>
  <w:style w:type="character" w:customStyle="1" w:styleId="Mentionnonrsolue1">
    <w:name w:val="Mention non résolue1"/>
    <w:basedOn w:val="Policepardfaut"/>
    <w:uiPriority w:val="99"/>
    <w:semiHidden/>
    <w:unhideWhenUsed/>
    <w:rsid w:val="006C1FFB"/>
    <w:rPr>
      <w:color w:val="605E5C"/>
      <w:shd w:val="clear" w:color="auto" w:fill="E1DFDD"/>
    </w:rPr>
  </w:style>
  <w:style w:type="table" w:styleId="Grilledutableau">
    <w:name w:val="Table Grid"/>
    <w:basedOn w:val="TableauNormal"/>
    <w:uiPriority w:val="39"/>
    <w:rsid w:val="002D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968AC"/>
    <w:rPr>
      <w:color w:val="96607D" w:themeColor="followedHyperlink"/>
      <w:u w:val="single"/>
    </w:rPr>
  </w:style>
  <w:style w:type="character" w:styleId="Marquedecommentaire">
    <w:name w:val="annotation reference"/>
    <w:basedOn w:val="Policepardfaut"/>
    <w:uiPriority w:val="99"/>
    <w:semiHidden/>
    <w:unhideWhenUsed/>
    <w:rsid w:val="00154024"/>
    <w:rPr>
      <w:sz w:val="16"/>
      <w:szCs w:val="16"/>
    </w:rPr>
  </w:style>
  <w:style w:type="paragraph" w:styleId="Commentaire">
    <w:name w:val="annotation text"/>
    <w:basedOn w:val="Normal"/>
    <w:link w:val="CommentaireCar"/>
    <w:uiPriority w:val="99"/>
    <w:unhideWhenUsed/>
    <w:rsid w:val="00154024"/>
    <w:pPr>
      <w:spacing w:line="240" w:lineRule="auto"/>
    </w:pPr>
    <w:rPr>
      <w:sz w:val="20"/>
      <w:szCs w:val="20"/>
    </w:rPr>
  </w:style>
  <w:style w:type="character" w:customStyle="1" w:styleId="CommentaireCar">
    <w:name w:val="Commentaire Car"/>
    <w:basedOn w:val="Policepardfaut"/>
    <w:link w:val="Commentaire"/>
    <w:uiPriority w:val="99"/>
    <w:rsid w:val="00154024"/>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154024"/>
    <w:rPr>
      <w:b/>
      <w:bCs/>
    </w:rPr>
  </w:style>
  <w:style w:type="character" w:customStyle="1" w:styleId="ObjetducommentaireCar">
    <w:name w:val="Objet du commentaire Car"/>
    <w:basedOn w:val="CommentaireCar"/>
    <w:link w:val="Objetducommentaire"/>
    <w:uiPriority w:val="99"/>
    <w:semiHidden/>
    <w:rsid w:val="00154024"/>
    <w:rPr>
      <w:rFonts w:ascii="Calibri" w:hAnsi="Calibri"/>
      <w:b/>
      <w:bCs/>
      <w:sz w:val="20"/>
      <w:szCs w:val="20"/>
    </w:rPr>
  </w:style>
  <w:style w:type="paragraph" w:styleId="Notedebasdepage">
    <w:name w:val="footnote text"/>
    <w:basedOn w:val="Normal"/>
    <w:link w:val="NotedebasdepageCar"/>
    <w:uiPriority w:val="99"/>
    <w:semiHidden/>
    <w:unhideWhenUsed/>
    <w:rsid w:val="00125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5251"/>
    <w:rPr>
      <w:rFonts w:ascii="Calibri" w:hAnsi="Calibri"/>
      <w:sz w:val="20"/>
      <w:szCs w:val="20"/>
    </w:rPr>
  </w:style>
  <w:style w:type="character" w:styleId="Appelnotedebasdep">
    <w:name w:val="footnote reference"/>
    <w:basedOn w:val="Policepardfaut"/>
    <w:uiPriority w:val="99"/>
    <w:semiHidden/>
    <w:unhideWhenUsed/>
    <w:rsid w:val="00125251"/>
    <w:rPr>
      <w:vertAlign w:val="superscript"/>
    </w:rPr>
  </w:style>
  <w:style w:type="paragraph" w:styleId="Sansinterligne">
    <w:name w:val="No Spacing"/>
    <w:uiPriority w:val="1"/>
    <w:qFormat/>
    <w:rsid w:val="003F1442"/>
    <w:pPr>
      <w:spacing w:after="0" w:line="240" w:lineRule="auto"/>
    </w:pPr>
    <w:rPr>
      <w:rFonts w:ascii="Calibri" w:hAnsi="Calibri"/>
    </w:rPr>
  </w:style>
  <w:style w:type="paragraph" w:styleId="Corpsdetexte">
    <w:name w:val="Body Text"/>
    <w:basedOn w:val="Normal"/>
    <w:link w:val="CorpsdetexteCar"/>
    <w:uiPriority w:val="99"/>
    <w:semiHidden/>
    <w:unhideWhenUsed/>
    <w:rsid w:val="00134A9B"/>
    <w:pPr>
      <w:spacing w:after="120"/>
    </w:pPr>
  </w:style>
  <w:style w:type="character" w:customStyle="1" w:styleId="CorpsdetexteCar">
    <w:name w:val="Corps de texte Car"/>
    <w:basedOn w:val="Policepardfaut"/>
    <w:link w:val="Corpsdetexte"/>
    <w:uiPriority w:val="99"/>
    <w:semiHidden/>
    <w:rsid w:val="00134A9B"/>
    <w:rPr>
      <w:rFonts w:ascii="Calibri" w:hAnsi="Calibri"/>
    </w:rPr>
  </w:style>
  <w:style w:type="table" w:customStyle="1" w:styleId="Grilledutableau1">
    <w:name w:val="Grille du tableau1"/>
    <w:basedOn w:val="TableauNormal"/>
    <w:next w:val="Grilledutableau"/>
    <w:uiPriority w:val="39"/>
    <w:rsid w:val="009C564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C7784"/>
    <w:pPr>
      <w:spacing w:before="240" w:after="0"/>
      <w:jc w:val="left"/>
      <w:outlineLvl w:val="9"/>
    </w:pPr>
    <w:rPr>
      <w:rFonts w:asciiTheme="majorHAnsi" w:hAnsiTheme="majorHAnsi"/>
      <w:b w:val="0"/>
      <w:i w:val="0"/>
      <w:caps w:val="0"/>
      <w:kern w:val="0"/>
      <w:sz w:val="32"/>
      <w:szCs w:val="32"/>
      <w:u w:val="none"/>
      <w:lang w:eastAsia="fr-FR"/>
      <w14:ligatures w14:val="none"/>
    </w:rPr>
  </w:style>
  <w:style w:type="paragraph" w:styleId="TM1">
    <w:name w:val="toc 1"/>
    <w:basedOn w:val="Normal"/>
    <w:next w:val="Normal"/>
    <w:autoRedefine/>
    <w:uiPriority w:val="39"/>
    <w:unhideWhenUsed/>
    <w:rsid w:val="003D5D07"/>
    <w:pPr>
      <w:tabs>
        <w:tab w:val="right" w:leader="dot" w:pos="9062"/>
      </w:tabs>
      <w:spacing w:after="100"/>
    </w:pPr>
  </w:style>
  <w:style w:type="paragraph" w:styleId="TM2">
    <w:name w:val="toc 2"/>
    <w:basedOn w:val="Normal"/>
    <w:next w:val="Normal"/>
    <w:autoRedefine/>
    <w:uiPriority w:val="39"/>
    <w:unhideWhenUsed/>
    <w:rsid w:val="002C7784"/>
    <w:pPr>
      <w:spacing w:after="100"/>
      <w:ind w:left="220"/>
    </w:pPr>
  </w:style>
  <w:style w:type="paragraph" w:styleId="TM3">
    <w:name w:val="toc 3"/>
    <w:basedOn w:val="Normal"/>
    <w:next w:val="Normal"/>
    <w:autoRedefine/>
    <w:uiPriority w:val="39"/>
    <w:unhideWhenUsed/>
    <w:rsid w:val="002C7784"/>
    <w:pPr>
      <w:spacing w:after="100"/>
      <w:ind w:left="440"/>
    </w:pPr>
  </w:style>
  <w:style w:type="paragraph" w:styleId="Textedebulles">
    <w:name w:val="Balloon Text"/>
    <w:basedOn w:val="Normal"/>
    <w:link w:val="TextedebullesCar"/>
    <w:uiPriority w:val="99"/>
    <w:semiHidden/>
    <w:unhideWhenUsed/>
    <w:rsid w:val="00006E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490">
      <w:bodyDiv w:val="1"/>
      <w:marLeft w:val="0"/>
      <w:marRight w:val="0"/>
      <w:marTop w:val="0"/>
      <w:marBottom w:val="0"/>
      <w:divBdr>
        <w:top w:val="none" w:sz="0" w:space="0" w:color="auto"/>
        <w:left w:val="none" w:sz="0" w:space="0" w:color="auto"/>
        <w:bottom w:val="none" w:sz="0" w:space="0" w:color="auto"/>
        <w:right w:val="none" w:sz="0" w:space="0" w:color="auto"/>
      </w:divBdr>
    </w:div>
    <w:div w:id="27225246">
      <w:bodyDiv w:val="1"/>
      <w:marLeft w:val="0"/>
      <w:marRight w:val="0"/>
      <w:marTop w:val="0"/>
      <w:marBottom w:val="0"/>
      <w:divBdr>
        <w:top w:val="none" w:sz="0" w:space="0" w:color="auto"/>
        <w:left w:val="none" w:sz="0" w:space="0" w:color="auto"/>
        <w:bottom w:val="none" w:sz="0" w:space="0" w:color="auto"/>
        <w:right w:val="none" w:sz="0" w:space="0" w:color="auto"/>
      </w:divBdr>
    </w:div>
    <w:div w:id="47264666">
      <w:bodyDiv w:val="1"/>
      <w:marLeft w:val="0"/>
      <w:marRight w:val="0"/>
      <w:marTop w:val="0"/>
      <w:marBottom w:val="0"/>
      <w:divBdr>
        <w:top w:val="none" w:sz="0" w:space="0" w:color="auto"/>
        <w:left w:val="none" w:sz="0" w:space="0" w:color="auto"/>
        <w:bottom w:val="none" w:sz="0" w:space="0" w:color="auto"/>
        <w:right w:val="none" w:sz="0" w:space="0" w:color="auto"/>
      </w:divBdr>
    </w:div>
    <w:div w:id="60907569">
      <w:bodyDiv w:val="1"/>
      <w:marLeft w:val="0"/>
      <w:marRight w:val="0"/>
      <w:marTop w:val="0"/>
      <w:marBottom w:val="0"/>
      <w:divBdr>
        <w:top w:val="none" w:sz="0" w:space="0" w:color="auto"/>
        <w:left w:val="none" w:sz="0" w:space="0" w:color="auto"/>
        <w:bottom w:val="none" w:sz="0" w:space="0" w:color="auto"/>
        <w:right w:val="none" w:sz="0" w:space="0" w:color="auto"/>
      </w:divBdr>
    </w:div>
    <w:div w:id="73597213">
      <w:bodyDiv w:val="1"/>
      <w:marLeft w:val="0"/>
      <w:marRight w:val="0"/>
      <w:marTop w:val="0"/>
      <w:marBottom w:val="0"/>
      <w:divBdr>
        <w:top w:val="none" w:sz="0" w:space="0" w:color="auto"/>
        <w:left w:val="none" w:sz="0" w:space="0" w:color="auto"/>
        <w:bottom w:val="none" w:sz="0" w:space="0" w:color="auto"/>
        <w:right w:val="none" w:sz="0" w:space="0" w:color="auto"/>
      </w:divBdr>
    </w:div>
    <w:div w:id="76294756">
      <w:bodyDiv w:val="1"/>
      <w:marLeft w:val="0"/>
      <w:marRight w:val="0"/>
      <w:marTop w:val="0"/>
      <w:marBottom w:val="0"/>
      <w:divBdr>
        <w:top w:val="none" w:sz="0" w:space="0" w:color="auto"/>
        <w:left w:val="none" w:sz="0" w:space="0" w:color="auto"/>
        <w:bottom w:val="none" w:sz="0" w:space="0" w:color="auto"/>
        <w:right w:val="none" w:sz="0" w:space="0" w:color="auto"/>
      </w:divBdr>
    </w:div>
    <w:div w:id="111215505">
      <w:bodyDiv w:val="1"/>
      <w:marLeft w:val="0"/>
      <w:marRight w:val="0"/>
      <w:marTop w:val="0"/>
      <w:marBottom w:val="0"/>
      <w:divBdr>
        <w:top w:val="none" w:sz="0" w:space="0" w:color="auto"/>
        <w:left w:val="none" w:sz="0" w:space="0" w:color="auto"/>
        <w:bottom w:val="none" w:sz="0" w:space="0" w:color="auto"/>
        <w:right w:val="none" w:sz="0" w:space="0" w:color="auto"/>
      </w:divBdr>
    </w:div>
    <w:div w:id="127359692">
      <w:bodyDiv w:val="1"/>
      <w:marLeft w:val="0"/>
      <w:marRight w:val="0"/>
      <w:marTop w:val="0"/>
      <w:marBottom w:val="0"/>
      <w:divBdr>
        <w:top w:val="none" w:sz="0" w:space="0" w:color="auto"/>
        <w:left w:val="none" w:sz="0" w:space="0" w:color="auto"/>
        <w:bottom w:val="none" w:sz="0" w:space="0" w:color="auto"/>
        <w:right w:val="none" w:sz="0" w:space="0" w:color="auto"/>
      </w:divBdr>
    </w:div>
    <w:div w:id="175123067">
      <w:bodyDiv w:val="1"/>
      <w:marLeft w:val="0"/>
      <w:marRight w:val="0"/>
      <w:marTop w:val="0"/>
      <w:marBottom w:val="0"/>
      <w:divBdr>
        <w:top w:val="none" w:sz="0" w:space="0" w:color="auto"/>
        <w:left w:val="none" w:sz="0" w:space="0" w:color="auto"/>
        <w:bottom w:val="none" w:sz="0" w:space="0" w:color="auto"/>
        <w:right w:val="none" w:sz="0" w:space="0" w:color="auto"/>
      </w:divBdr>
    </w:div>
    <w:div w:id="218060513">
      <w:bodyDiv w:val="1"/>
      <w:marLeft w:val="0"/>
      <w:marRight w:val="0"/>
      <w:marTop w:val="0"/>
      <w:marBottom w:val="0"/>
      <w:divBdr>
        <w:top w:val="none" w:sz="0" w:space="0" w:color="auto"/>
        <w:left w:val="none" w:sz="0" w:space="0" w:color="auto"/>
        <w:bottom w:val="none" w:sz="0" w:space="0" w:color="auto"/>
        <w:right w:val="none" w:sz="0" w:space="0" w:color="auto"/>
      </w:divBdr>
    </w:div>
    <w:div w:id="218829216">
      <w:bodyDiv w:val="1"/>
      <w:marLeft w:val="0"/>
      <w:marRight w:val="0"/>
      <w:marTop w:val="0"/>
      <w:marBottom w:val="0"/>
      <w:divBdr>
        <w:top w:val="none" w:sz="0" w:space="0" w:color="auto"/>
        <w:left w:val="none" w:sz="0" w:space="0" w:color="auto"/>
        <w:bottom w:val="none" w:sz="0" w:space="0" w:color="auto"/>
        <w:right w:val="none" w:sz="0" w:space="0" w:color="auto"/>
      </w:divBdr>
    </w:div>
    <w:div w:id="225267448">
      <w:bodyDiv w:val="1"/>
      <w:marLeft w:val="0"/>
      <w:marRight w:val="0"/>
      <w:marTop w:val="0"/>
      <w:marBottom w:val="0"/>
      <w:divBdr>
        <w:top w:val="none" w:sz="0" w:space="0" w:color="auto"/>
        <w:left w:val="none" w:sz="0" w:space="0" w:color="auto"/>
        <w:bottom w:val="none" w:sz="0" w:space="0" w:color="auto"/>
        <w:right w:val="none" w:sz="0" w:space="0" w:color="auto"/>
      </w:divBdr>
    </w:div>
    <w:div w:id="227037616">
      <w:bodyDiv w:val="1"/>
      <w:marLeft w:val="0"/>
      <w:marRight w:val="0"/>
      <w:marTop w:val="0"/>
      <w:marBottom w:val="0"/>
      <w:divBdr>
        <w:top w:val="none" w:sz="0" w:space="0" w:color="auto"/>
        <w:left w:val="none" w:sz="0" w:space="0" w:color="auto"/>
        <w:bottom w:val="none" w:sz="0" w:space="0" w:color="auto"/>
        <w:right w:val="none" w:sz="0" w:space="0" w:color="auto"/>
      </w:divBdr>
    </w:div>
    <w:div w:id="276758599">
      <w:bodyDiv w:val="1"/>
      <w:marLeft w:val="0"/>
      <w:marRight w:val="0"/>
      <w:marTop w:val="0"/>
      <w:marBottom w:val="0"/>
      <w:divBdr>
        <w:top w:val="none" w:sz="0" w:space="0" w:color="auto"/>
        <w:left w:val="none" w:sz="0" w:space="0" w:color="auto"/>
        <w:bottom w:val="none" w:sz="0" w:space="0" w:color="auto"/>
        <w:right w:val="none" w:sz="0" w:space="0" w:color="auto"/>
      </w:divBdr>
    </w:div>
    <w:div w:id="278993465">
      <w:bodyDiv w:val="1"/>
      <w:marLeft w:val="0"/>
      <w:marRight w:val="0"/>
      <w:marTop w:val="0"/>
      <w:marBottom w:val="0"/>
      <w:divBdr>
        <w:top w:val="none" w:sz="0" w:space="0" w:color="auto"/>
        <w:left w:val="none" w:sz="0" w:space="0" w:color="auto"/>
        <w:bottom w:val="none" w:sz="0" w:space="0" w:color="auto"/>
        <w:right w:val="none" w:sz="0" w:space="0" w:color="auto"/>
      </w:divBdr>
    </w:div>
    <w:div w:id="298726871">
      <w:bodyDiv w:val="1"/>
      <w:marLeft w:val="0"/>
      <w:marRight w:val="0"/>
      <w:marTop w:val="0"/>
      <w:marBottom w:val="0"/>
      <w:divBdr>
        <w:top w:val="none" w:sz="0" w:space="0" w:color="auto"/>
        <w:left w:val="none" w:sz="0" w:space="0" w:color="auto"/>
        <w:bottom w:val="none" w:sz="0" w:space="0" w:color="auto"/>
        <w:right w:val="none" w:sz="0" w:space="0" w:color="auto"/>
      </w:divBdr>
    </w:div>
    <w:div w:id="310797549">
      <w:bodyDiv w:val="1"/>
      <w:marLeft w:val="0"/>
      <w:marRight w:val="0"/>
      <w:marTop w:val="0"/>
      <w:marBottom w:val="0"/>
      <w:divBdr>
        <w:top w:val="none" w:sz="0" w:space="0" w:color="auto"/>
        <w:left w:val="none" w:sz="0" w:space="0" w:color="auto"/>
        <w:bottom w:val="none" w:sz="0" w:space="0" w:color="auto"/>
        <w:right w:val="none" w:sz="0" w:space="0" w:color="auto"/>
      </w:divBdr>
    </w:div>
    <w:div w:id="331223270">
      <w:bodyDiv w:val="1"/>
      <w:marLeft w:val="0"/>
      <w:marRight w:val="0"/>
      <w:marTop w:val="0"/>
      <w:marBottom w:val="0"/>
      <w:divBdr>
        <w:top w:val="none" w:sz="0" w:space="0" w:color="auto"/>
        <w:left w:val="none" w:sz="0" w:space="0" w:color="auto"/>
        <w:bottom w:val="none" w:sz="0" w:space="0" w:color="auto"/>
        <w:right w:val="none" w:sz="0" w:space="0" w:color="auto"/>
      </w:divBdr>
    </w:div>
    <w:div w:id="434254869">
      <w:bodyDiv w:val="1"/>
      <w:marLeft w:val="0"/>
      <w:marRight w:val="0"/>
      <w:marTop w:val="0"/>
      <w:marBottom w:val="0"/>
      <w:divBdr>
        <w:top w:val="none" w:sz="0" w:space="0" w:color="auto"/>
        <w:left w:val="none" w:sz="0" w:space="0" w:color="auto"/>
        <w:bottom w:val="none" w:sz="0" w:space="0" w:color="auto"/>
        <w:right w:val="none" w:sz="0" w:space="0" w:color="auto"/>
      </w:divBdr>
    </w:div>
    <w:div w:id="438380249">
      <w:bodyDiv w:val="1"/>
      <w:marLeft w:val="0"/>
      <w:marRight w:val="0"/>
      <w:marTop w:val="0"/>
      <w:marBottom w:val="0"/>
      <w:divBdr>
        <w:top w:val="none" w:sz="0" w:space="0" w:color="auto"/>
        <w:left w:val="none" w:sz="0" w:space="0" w:color="auto"/>
        <w:bottom w:val="none" w:sz="0" w:space="0" w:color="auto"/>
        <w:right w:val="none" w:sz="0" w:space="0" w:color="auto"/>
      </w:divBdr>
    </w:div>
    <w:div w:id="448816723">
      <w:bodyDiv w:val="1"/>
      <w:marLeft w:val="0"/>
      <w:marRight w:val="0"/>
      <w:marTop w:val="0"/>
      <w:marBottom w:val="0"/>
      <w:divBdr>
        <w:top w:val="none" w:sz="0" w:space="0" w:color="auto"/>
        <w:left w:val="none" w:sz="0" w:space="0" w:color="auto"/>
        <w:bottom w:val="none" w:sz="0" w:space="0" w:color="auto"/>
        <w:right w:val="none" w:sz="0" w:space="0" w:color="auto"/>
      </w:divBdr>
    </w:div>
    <w:div w:id="506942298">
      <w:bodyDiv w:val="1"/>
      <w:marLeft w:val="0"/>
      <w:marRight w:val="0"/>
      <w:marTop w:val="0"/>
      <w:marBottom w:val="0"/>
      <w:divBdr>
        <w:top w:val="none" w:sz="0" w:space="0" w:color="auto"/>
        <w:left w:val="none" w:sz="0" w:space="0" w:color="auto"/>
        <w:bottom w:val="none" w:sz="0" w:space="0" w:color="auto"/>
        <w:right w:val="none" w:sz="0" w:space="0" w:color="auto"/>
      </w:divBdr>
    </w:div>
    <w:div w:id="515271377">
      <w:bodyDiv w:val="1"/>
      <w:marLeft w:val="0"/>
      <w:marRight w:val="0"/>
      <w:marTop w:val="0"/>
      <w:marBottom w:val="0"/>
      <w:divBdr>
        <w:top w:val="none" w:sz="0" w:space="0" w:color="auto"/>
        <w:left w:val="none" w:sz="0" w:space="0" w:color="auto"/>
        <w:bottom w:val="none" w:sz="0" w:space="0" w:color="auto"/>
        <w:right w:val="none" w:sz="0" w:space="0" w:color="auto"/>
      </w:divBdr>
    </w:div>
    <w:div w:id="518662138">
      <w:bodyDiv w:val="1"/>
      <w:marLeft w:val="0"/>
      <w:marRight w:val="0"/>
      <w:marTop w:val="0"/>
      <w:marBottom w:val="0"/>
      <w:divBdr>
        <w:top w:val="none" w:sz="0" w:space="0" w:color="auto"/>
        <w:left w:val="none" w:sz="0" w:space="0" w:color="auto"/>
        <w:bottom w:val="none" w:sz="0" w:space="0" w:color="auto"/>
        <w:right w:val="none" w:sz="0" w:space="0" w:color="auto"/>
      </w:divBdr>
    </w:div>
    <w:div w:id="539782122">
      <w:bodyDiv w:val="1"/>
      <w:marLeft w:val="0"/>
      <w:marRight w:val="0"/>
      <w:marTop w:val="0"/>
      <w:marBottom w:val="0"/>
      <w:divBdr>
        <w:top w:val="none" w:sz="0" w:space="0" w:color="auto"/>
        <w:left w:val="none" w:sz="0" w:space="0" w:color="auto"/>
        <w:bottom w:val="none" w:sz="0" w:space="0" w:color="auto"/>
        <w:right w:val="none" w:sz="0" w:space="0" w:color="auto"/>
      </w:divBdr>
    </w:div>
    <w:div w:id="559754694">
      <w:bodyDiv w:val="1"/>
      <w:marLeft w:val="0"/>
      <w:marRight w:val="0"/>
      <w:marTop w:val="0"/>
      <w:marBottom w:val="0"/>
      <w:divBdr>
        <w:top w:val="none" w:sz="0" w:space="0" w:color="auto"/>
        <w:left w:val="none" w:sz="0" w:space="0" w:color="auto"/>
        <w:bottom w:val="none" w:sz="0" w:space="0" w:color="auto"/>
        <w:right w:val="none" w:sz="0" w:space="0" w:color="auto"/>
      </w:divBdr>
    </w:div>
    <w:div w:id="570625607">
      <w:bodyDiv w:val="1"/>
      <w:marLeft w:val="0"/>
      <w:marRight w:val="0"/>
      <w:marTop w:val="0"/>
      <w:marBottom w:val="0"/>
      <w:divBdr>
        <w:top w:val="none" w:sz="0" w:space="0" w:color="auto"/>
        <w:left w:val="none" w:sz="0" w:space="0" w:color="auto"/>
        <w:bottom w:val="none" w:sz="0" w:space="0" w:color="auto"/>
        <w:right w:val="none" w:sz="0" w:space="0" w:color="auto"/>
      </w:divBdr>
    </w:div>
    <w:div w:id="599601216">
      <w:bodyDiv w:val="1"/>
      <w:marLeft w:val="0"/>
      <w:marRight w:val="0"/>
      <w:marTop w:val="0"/>
      <w:marBottom w:val="0"/>
      <w:divBdr>
        <w:top w:val="none" w:sz="0" w:space="0" w:color="auto"/>
        <w:left w:val="none" w:sz="0" w:space="0" w:color="auto"/>
        <w:bottom w:val="none" w:sz="0" w:space="0" w:color="auto"/>
        <w:right w:val="none" w:sz="0" w:space="0" w:color="auto"/>
      </w:divBdr>
    </w:div>
    <w:div w:id="609775117">
      <w:bodyDiv w:val="1"/>
      <w:marLeft w:val="0"/>
      <w:marRight w:val="0"/>
      <w:marTop w:val="0"/>
      <w:marBottom w:val="0"/>
      <w:divBdr>
        <w:top w:val="none" w:sz="0" w:space="0" w:color="auto"/>
        <w:left w:val="none" w:sz="0" w:space="0" w:color="auto"/>
        <w:bottom w:val="none" w:sz="0" w:space="0" w:color="auto"/>
        <w:right w:val="none" w:sz="0" w:space="0" w:color="auto"/>
      </w:divBdr>
    </w:div>
    <w:div w:id="628706422">
      <w:bodyDiv w:val="1"/>
      <w:marLeft w:val="0"/>
      <w:marRight w:val="0"/>
      <w:marTop w:val="0"/>
      <w:marBottom w:val="0"/>
      <w:divBdr>
        <w:top w:val="none" w:sz="0" w:space="0" w:color="auto"/>
        <w:left w:val="none" w:sz="0" w:space="0" w:color="auto"/>
        <w:bottom w:val="none" w:sz="0" w:space="0" w:color="auto"/>
        <w:right w:val="none" w:sz="0" w:space="0" w:color="auto"/>
      </w:divBdr>
    </w:div>
    <w:div w:id="632098413">
      <w:bodyDiv w:val="1"/>
      <w:marLeft w:val="0"/>
      <w:marRight w:val="0"/>
      <w:marTop w:val="0"/>
      <w:marBottom w:val="0"/>
      <w:divBdr>
        <w:top w:val="none" w:sz="0" w:space="0" w:color="auto"/>
        <w:left w:val="none" w:sz="0" w:space="0" w:color="auto"/>
        <w:bottom w:val="none" w:sz="0" w:space="0" w:color="auto"/>
        <w:right w:val="none" w:sz="0" w:space="0" w:color="auto"/>
      </w:divBdr>
    </w:div>
    <w:div w:id="635335676">
      <w:bodyDiv w:val="1"/>
      <w:marLeft w:val="0"/>
      <w:marRight w:val="0"/>
      <w:marTop w:val="0"/>
      <w:marBottom w:val="0"/>
      <w:divBdr>
        <w:top w:val="none" w:sz="0" w:space="0" w:color="auto"/>
        <w:left w:val="none" w:sz="0" w:space="0" w:color="auto"/>
        <w:bottom w:val="none" w:sz="0" w:space="0" w:color="auto"/>
        <w:right w:val="none" w:sz="0" w:space="0" w:color="auto"/>
      </w:divBdr>
    </w:div>
    <w:div w:id="638265835">
      <w:bodyDiv w:val="1"/>
      <w:marLeft w:val="0"/>
      <w:marRight w:val="0"/>
      <w:marTop w:val="0"/>
      <w:marBottom w:val="0"/>
      <w:divBdr>
        <w:top w:val="none" w:sz="0" w:space="0" w:color="auto"/>
        <w:left w:val="none" w:sz="0" w:space="0" w:color="auto"/>
        <w:bottom w:val="none" w:sz="0" w:space="0" w:color="auto"/>
        <w:right w:val="none" w:sz="0" w:space="0" w:color="auto"/>
      </w:divBdr>
    </w:div>
    <w:div w:id="638342128">
      <w:bodyDiv w:val="1"/>
      <w:marLeft w:val="0"/>
      <w:marRight w:val="0"/>
      <w:marTop w:val="0"/>
      <w:marBottom w:val="0"/>
      <w:divBdr>
        <w:top w:val="none" w:sz="0" w:space="0" w:color="auto"/>
        <w:left w:val="none" w:sz="0" w:space="0" w:color="auto"/>
        <w:bottom w:val="none" w:sz="0" w:space="0" w:color="auto"/>
        <w:right w:val="none" w:sz="0" w:space="0" w:color="auto"/>
      </w:divBdr>
    </w:div>
    <w:div w:id="639000959">
      <w:bodyDiv w:val="1"/>
      <w:marLeft w:val="0"/>
      <w:marRight w:val="0"/>
      <w:marTop w:val="0"/>
      <w:marBottom w:val="0"/>
      <w:divBdr>
        <w:top w:val="none" w:sz="0" w:space="0" w:color="auto"/>
        <w:left w:val="none" w:sz="0" w:space="0" w:color="auto"/>
        <w:bottom w:val="none" w:sz="0" w:space="0" w:color="auto"/>
        <w:right w:val="none" w:sz="0" w:space="0" w:color="auto"/>
      </w:divBdr>
    </w:div>
    <w:div w:id="646252401">
      <w:bodyDiv w:val="1"/>
      <w:marLeft w:val="0"/>
      <w:marRight w:val="0"/>
      <w:marTop w:val="0"/>
      <w:marBottom w:val="0"/>
      <w:divBdr>
        <w:top w:val="none" w:sz="0" w:space="0" w:color="auto"/>
        <w:left w:val="none" w:sz="0" w:space="0" w:color="auto"/>
        <w:bottom w:val="none" w:sz="0" w:space="0" w:color="auto"/>
        <w:right w:val="none" w:sz="0" w:space="0" w:color="auto"/>
      </w:divBdr>
    </w:div>
    <w:div w:id="646590478">
      <w:bodyDiv w:val="1"/>
      <w:marLeft w:val="0"/>
      <w:marRight w:val="0"/>
      <w:marTop w:val="0"/>
      <w:marBottom w:val="0"/>
      <w:divBdr>
        <w:top w:val="none" w:sz="0" w:space="0" w:color="auto"/>
        <w:left w:val="none" w:sz="0" w:space="0" w:color="auto"/>
        <w:bottom w:val="none" w:sz="0" w:space="0" w:color="auto"/>
        <w:right w:val="none" w:sz="0" w:space="0" w:color="auto"/>
      </w:divBdr>
    </w:div>
    <w:div w:id="655453068">
      <w:bodyDiv w:val="1"/>
      <w:marLeft w:val="0"/>
      <w:marRight w:val="0"/>
      <w:marTop w:val="0"/>
      <w:marBottom w:val="0"/>
      <w:divBdr>
        <w:top w:val="none" w:sz="0" w:space="0" w:color="auto"/>
        <w:left w:val="none" w:sz="0" w:space="0" w:color="auto"/>
        <w:bottom w:val="none" w:sz="0" w:space="0" w:color="auto"/>
        <w:right w:val="none" w:sz="0" w:space="0" w:color="auto"/>
      </w:divBdr>
    </w:div>
    <w:div w:id="667750577">
      <w:bodyDiv w:val="1"/>
      <w:marLeft w:val="0"/>
      <w:marRight w:val="0"/>
      <w:marTop w:val="0"/>
      <w:marBottom w:val="0"/>
      <w:divBdr>
        <w:top w:val="none" w:sz="0" w:space="0" w:color="auto"/>
        <w:left w:val="none" w:sz="0" w:space="0" w:color="auto"/>
        <w:bottom w:val="none" w:sz="0" w:space="0" w:color="auto"/>
        <w:right w:val="none" w:sz="0" w:space="0" w:color="auto"/>
      </w:divBdr>
    </w:div>
    <w:div w:id="679158724">
      <w:bodyDiv w:val="1"/>
      <w:marLeft w:val="0"/>
      <w:marRight w:val="0"/>
      <w:marTop w:val="0"/>
      <w:marBottom w:val="0"/>
      <w:divBdr>
        <w:top w:val="none" w:sz="0" w:space="0" w:color="auto"/>
        <w:left w:val="none" w:sz="0" w:space="0" w:color="auto"/>
        <w:bottom w:val="none" w:sz="0" w:space="0" w:color="auto"/>
        <w:right w:val="none" w:sz="0" w:space="0" w:color="auto"/>
      </w:divBdr>
    </w:div>
    <w:div w:id="727607757">
      <w:bodyDiv w:val="1"/>
      <w:marLeft w:val="0"/>
      <w:marRight w:val="0"/>
      <w:marTop w:val="0"/>
      <w:marBottom w:val="0"/>
      <w:divBdr>
        <w:top w:val="none" w:sz="0" w:space="0" w:color="auto"/>
        <w:left w:val="none" w:sz="0" w:space="0" w:color="auto"/>
        <w:bottom w:val="none" w:sz="0" w:space="0" w:color="auto"/>
        <w:right w:val="none" w:sz="0" w:space="0" w:color="auto"/>
      </w:divBdr>
    </w:div>
    <w:div w:id="747504904">
      <w:bodyDiv w:val="1"/>
      <w:marLeft w:val="0"/>
      <w:marRight w:val="0"/>
      <w:marTop w:val="0"/>
      <w:marBottom w:val="0"/>
      <w:divBdr>
        <w:top w:val="none" w:sz="0" w:space="0" w:color="auto"/>
        <w:left w:val="none" w:sz="0" w:space="0" w:color="auto"/>
        <w:bottom w:val="none" w:sz="0" w:space="0" w:color="auto"/>
        <w:right w:val="none" w:sz="0" w:space="0" w:color="auto"/>
      </w:divBdr>
    </w:div>
    <w:div w:id="747725699">
      <w:bodyDiv w:val="1"/>
      <w:marLeft w:val="0"/>
      <w:marRight w:val="0"/>
      <w:marTop w:val="0"/>
      <w:marBottom w:val="0"/>
      <w:divBdr>
        <w:top w:val="none" w:sz="0" w:space="0" w:color="auto"/>
        <w:left w:val="none" w:sz="0" w:space="0" w:color="auto"/>
        <w:bottom w:val="none" w:sz="0" w:space="0" w:color="auto"/>
        <w:right w:val="none" w:sz="0" w:space="0" w:color="auto"/>
      </w:divBdr>
    </w:div>
    <w:div w:id="749273886">
      <w:bodyDiv w:val="1"/>
      <w:marLeft w:val="0"/>
      <w:marRight w:val="0"/>
      <w:marTop w:val="0"/>
      <w:marBottom w:val="0"/>
      <w:divBdr>
        <w:top w:val="none" w:sz="0" w:space="0" w:color="auto"/>
        <w:left w:val="none" w:sz="0" w:space="0" w:color="auto"/>
        <w:bottom w:val="none" w:sz="0" w:space="0" w:color="auto"/>
        <w:right w:val="none" w:sz="0" w:space="0" w:color="auto"/>
      </w:divBdr>
    </w:div>
    <w:div w:id="749932172">
      <w:bodyDiv w:val="1"/>
      <w:marLeft w:val="0"/>
      <w:marRight w:val="0"/>
      <w:marTop w:val="0"/>
      <w:marBottom w:val="0"/>
      <w:divBdr>
        <w:top w:val="none" w:sz="0" w:space="0" w:color="auto"/>
        <w:left w:val="none" w:sz="0" w:space="0" w:color="auto"/>
        <w:bottom w:val="none" w:sz="0" w:space="0" w:color="auto"/>
        <w:right w:val="none" w:sz="0" w:space="0" w:color="auto"/>
      </w:divBdr>
    </w:div>
    <w:div w:id="783186212">
      <w:bodyDiv w:val="1"/>
      <w:marLeft w:val="0"/>
      <w:marRight w:val="0"/>
      <w:marTop w:val="0"/>
      <w:marBottom w:val="0"/>
      <w:divBdr>
        <w:top w:val="none" w:sz="0" w:space="0" w:color="auto"/>
        <w:left w:val="none" w:sz="0" w:space="0" w:color="auto"/>
        <w:bottom w:val="none" w:sz="0" w:space="0" w:color="auto"/>
        <w:right w:val="none" w:sz="0" w:space="0" w:color="auto"/>
      </w:divBdr>
    </w:div>
    <w:div w:id="828710707">
      <w:bodyDiv w:val="1"/>
      <w:marLeft w:val="0"/>
      <w:marRight w:val="0"/>
      <w:marTop w:val="0"/>
      <w:marBottom w:val="0"/>
      <w:divBdr>
        <w:top w:val="none" w:sz="0" w:space="0" w:color="auto"/>
        <w:left w:val="none" w:sz="0" w:space="0" w:color="auto"/>
        <w:bottom w:val="none" w:sz="0" w:space="0" w:color="auto"/>
        <w:right w:val="none" w:sz="0" w:space="0" w:color="auto"/>
      </w:divBdr>
    </w:div>
    <w:div w:id="830877159">
      <w:bodyDiv w:val="1"/>
      <w:marLeft w:val="0"/>
      <w:marRight w:val="0"/>
      <w:marTop w:val="0"/>
      <w:marBottom w:val="0"/>
      <w:divBdr>
        <w:top w:val="none" w:sz="0" w:space="0" w:color="auto"/>
        <w:left w:val="none" w:sz="0" w:space="0" w:color="auto"/>
        <w:bottom w:val="none" w:sz="0" w:space="0" w:color="auto"/>
        <w:right w:val="none" w:sz="0" w:space="0" w:color="auto"/>
      </w:divBdr>
    </w:div>
    <w:div w:id="902369535">
      <w:bodyDiv w:val="1"/>
      <w:marLeft w:val="0"/>
      <w:marRight w:val="0"/>
      <w:marTop w:val="0"/>
      <w:marBottom w:val="0"/>
      <w:divBdr>
        <w:top w:val="none" w:sz="0" w:space="0" w:color="auto"/>
        <w:left w:val="none" w:sz="0" w:space="0" w:color="auto"/>
        <w:bottom w:val="none" w:sz="0" w:space="0" w:color="auto"/>
        <w:right w:val="none" w:sz="0" w:space="0" w:color="auto"/>
      </w:divBdr>
    </w:div>
    <w:div w:id="929049952">
      <w:bodyDiv w:val="1"/>
      <w:marLeft w:val="0"/>
      <w:marRight w:val="0"/>
      <w:marTop w:val="0"/>
      <w:marBottom w:val="0"/>
      <w:divBdr>
        <w:top w:val="none" w:sz="0" w:space="0" w:color="auto"/>
        <w:left w:val="none" w:sz="0" w:space="0" w:color="auto"/>
        <w:bottom w:val="none" w:sz="0" w:space="0" w:color="auto"/>
        <w:right w:val="none" w:sz="0" w:space="0" w:color="auto"/>
      </w:divBdr>
    </w:div>
    <w:div w:id="978533322">
      <w:bodyDiv w:val="1"/>
      <w:marLeft w:val="0"/>
      <w:marRight w:val="0"/>
      <w:marTop w:val="0"/>
      <w:marBottom w:val="0"/>
      <w:divBdr>
        <w:top w:val="none" w:sz="0" w:space="0" w:color="auto"/>
        <w:left w:val="none" w:sz="0" w:space="0" w:color="auto"/>
        <w:bottom w:val="none" w:sz="0" w:space="0" w:color="auto"/>
        <w:right w:val="none" w:sz="0" w:space="0" w:color="auto"/>
      </w:divBdr>
    </w:div>
    <w:div w:id="1001204252">
      <w:bodyDiv w:val="1"/>
      <w:marLeft w:val="0"/>
      <w:marRight w:val="0"/>
      <w:marTop w:val="0"/>
      <w:marBottom w:val="0"/>
      <w:divBdr>
        <w:top w:val="none" w:sz="0" w:space="0" w:color="auto"/>
        <w:left w:val="none" w:sz="0" w:space="0" w:color="auto"/>
        <w:bottom w:val="none" w:sz="0" w:space="0" w:color="auto"/>
        <w:right w:val="none" w:sz="0" w:space="0" w:color="auto"/>
      </w:divBdr>
      <w:divsChild>
        <w:div w:id="791481209">
          <w:blockQuote w:val="1"/>
          <w:marLeft w:val="0"/>
          <w:marRight w:val="0"/>
          <w:marTop w:val="0"/>
          <w:marBottom w:val="330"/>
          <w:divBdr>
            <w:top w:val="none" w:sz="0" w:space="0" w:color="auto"/>
            <w:left w:val="single" w:sz="36" w:space="17" w:color="686767"/>
            <w:bottom w:val="none" w:sz="0" w:space="0" w:color="auto"/>
            <w:right w:val="none" w:sz="0" w:space="0" w:color="auto"/>
          </w:divBdr>
        </w:div>
      </w:divsChild>
    </w:div>
    <w:div w:id="1107845015">
      <w:bodyDiv w:val="1"/>
      <w:marLeft w:val="0"/>
      <w:marRight w:val="0"/>
      <w:marTop w:val="0"/>
      <w:marBottom w:val="0"/>
      <w:divBdr>
        <w:top w:val="none" w:sz="0" w:space="0" w:color="auto"/>
        <w:left w:val="none" w:sz="0" w:space="0" w:color="auto"/>
        <w:bottom w:val="none" w:sz="0" w:space="0" w:color="auto"/>
        <w:right w:val="none" w:sz="0" w:space="0" w:color="auto"/>
      </w:divBdr>
    </w:div>
    <w:div w:id="1111434468">
      <w:bodyDiv w:val="1"/>
      <w:marLeft w:val="0"/>
      <w:marRight w:val="0"/>
      <w:marTop w:val="0"/>
      <w:marBottom w:val="0"/>
      <w:divBdr>
        <w:top w:val="none" w:sz="0" w:space="0" w:color="auto"/>
        <w:left w:val="none" w:sz="0" w:space="0" w:color="auto"/>
        <w:bottom w:val="none" w:sz="0" w:space="0" w:color="auto"/>
        <w:right w:val="none" w:sz="0" w:space="0" w:color="auto"/>
      </w:divBdr>
    </w:div>
    <w:div w:id="1126200721">
      <w:bodyDiv w:val="1"/>
      <w:marLeft w:val="0"/>
      <w:marRight w:val="0"/>
      <w:marTop w:val="0"/>
      <w:marBottom w:val="0"/>
      <w:divBdr>
        <w:top w:val="none" w:sz="0" w:space="0" w:color="auto"/>
        <w:left w:val="none" w:sz="0" w:space="0" w:color="auto"/>
        <w:bottom w:val="none" w:sz="0" w:space="0" w:color="auto"/>
        <w:right w:val="none" w:sz="0" w:space="0" w:color="auto"/>
      </w:divBdr>
    </w:div>
    <w:div w:id="1319726420">
      <w:bodyDiv w:val="1"/>
      <w:marLeft w:val="0"/>
      <w:marRight w:val="0"/>
      <w:marTop w:val="0"/>
      <w:marBottom w:val="0"/>
      <w:divBdr>
        <w:top w:val="none" w:sz="0" w:space="0" w:color="auto"/>
        <w:left w:val="none" w:sz="0" w:space="0" w:color="auto"/>
        <w:bottom w:val="none" w:sz="0" w:space="0" w:color="auto"/>
        <w:right w:val="none" w:sz="0" w:space="0" w:color="auto"/>
      </w:divBdr>
    </w:div>
    <w:div w:id="1324818735">
      <w:bodyDiv w:val="1"/>
      <w:marLeft w:val="0"/>
      <w:marRight w:val="0"/>
      <w:marTop w:val="0"/>
      <w:marBottom w:val="0"/>
      <w:divBdr>
        <w:top w:val="none" w:sz="0" w:space="0" w:color="auto"/>
        <w:left w:val="none" w:sz="0" w:space="0" w:color="auto"/>
        <w:bottom w:val="none" w:sz="0" w:space="0" w:color="auto"/>
        <w:right w:val="none" w:sz="0" w:space="0" w:color="auto"/>
      </w:divBdr>
    </w:div>
    <w:div w:id="1375040265">
      <w:bodyDiv w:val="1"/>
      <w:marLeft w:val="0"/>
      <w:marRight w:val="0"/>
      <w:marTop w:val="0"/>
      <w:marBottom w:val="0"/>
      <w:divBdr>
        <w:top w:val="none" w:sz="0" w:space="0" w:color="auto"/>
        <w:left w:val="none" w:sz="0" w:space="0" w:color="auto"/>
        <w:bottom w:val="none" w:sz="0" w:space="0" w:color="auto"/>
        <w:right w:val="none" w:sz="0" w:space="0" w:color="auto"/>
      </w:divBdr>
    </w:div>
    <w:div w:id="1407149068">
      <w:bodyDiv w:val="1"/>
      <w:marLeft w:val="0"/>
      <w:marRight w:val="0"/>
      <w:marTop w:val="0"/>
      <w:marBottom w:val="0"/>
      <w:divBdr>
        <w:top w:val="none" w:sz="0" w:space="0" w:color="auto"/>
        <w:left w:val="none" w:sz="0" w:space="0" w:color="auto"/>
        <w:bottom w:val="none" w:sz="0" w:space="0" w:color="auto"/>
        <w:right w:val="none" w:sz="0" w:space="0" w:color="auto"/>
      </w:divBdr>
    </w:div>
    <w:div w:id="1409961218">
      <w:bodyDiv w:val="1"/>
      <w:marLeft w:val="0"/>
      <w:marRight w:val="0"/>
      <w:marTop w:val="0"/>
      <w:marBottom w:val="0"/>
      <w:divBdr>
        <w:top w:val="none" w:sz="0" w:space="0" w:color="auto"/>
        <w:left w:val="none" w:sz="0" w:space="0" w:color="auto"/>
        <w:bottom w:val="none" w:sz="0" w:space="0" w:color="auto"/>
        <w:right w:val="none" w:sz="0" w:space="0" w:color="auto"/>
      </w:divBdr>
    </w:div>
    <w:div w:id="1413891844">
      <w:bodyDiv w:val="1"/>
      <w:marLeft w:val="0"/>
      <w:marRight w:val="0"/>
      <w:marTop w:val="0"/>
      <w:marBottom w:val="0"/>
      <w:divBdr>
        <w:top w:val="none" w:sz="0" w:space="0" w:color="auto"/>
        <w:left w:val="none" w:sz="0" w:space="0" w:color="auto"/>
        <w:bottom w:val="none" w:sz="0" w:space="0" w:color="auto"/>
        <w:right w:val="none" w:sz="0" w:space="0" w:color="auto"/>
      </w:divBdr>
    </w:div>
    <w:div w:id="1421289203">
      <w:bodyDiv w:val="1"/>
      <w:marLeft w:val="0"/>
      <w:marRight w:val="0"/>
      <w:marTop w:val="0"/>
      <w:marBottom w:val="0"/>
      <w:divBdr>
        <w:top w:val="none" w:sz="0" w:space="0" w:color="auto"/>
        <w:left w:val="none" w:sz="0" w:space="0" w:color="auto"/>
        <w:bottom w:val="none" w:sz="0" w:space="0" w:color="auto"/>
        <w:right w:val="none" w:sz="0" w:space="0" w:color="auto"/>
      </w:divBdr>
    </w:div>
    <w:div w:id="1438207983">
      <w:bodyDiv w:val="1"/>
      <w:marLeft w:val="0"/>
      <w:marRight w:val="0"/>
      <w:marTop w:val="0"/>
      <w:marBottom w:val="0"/>
      <w:divBdr>
        <w:top w:val="none" w:sz="0" w:space="0" w:color="auto"/>
        <w:left w:val="none" w:sz="0" w:space="0" w:color="auto"/>
        <w:bottom w:val="none" w:sz="0" w:space="0" w:color="auto"/>
        <w:right w:val="none" w:sz="0" w:space="0" w:color="auto"/>
      </w:divBdr>
    </w:div>
    <w:div w:id="1441533454">
      <w:bodyDiv w:val="1"/>
      <w:marLeft w:val="0"/>
      <w:marRight w:val="0"/>
      <w:marTop w:val="0"/>
      <w:marBottom w:val="0"/>
      <w:divBdr>
        <w:top w:val="none" w:sz="0" w:space="0" w:color="auto"/>
        <w:left w:val="none" w:sz="0" w:space="0" w:color="auto"/>
        <w:bottom w:val="none" w:sz="0" w:space="0" w:color="auto"/>
        <w:right w:val="none" w:sz="0" w:space="0" w:color="auto"/>
      </w:divBdr>
    </w:div>
    <w:div w:id="1471049008">
      <w:bodyDiv w:val="1"/>
      <w:marLeft w:val="0"/>
      <w:marRight w:val="0"/>
      <w:marTop w:val="0"/>
      <w:marBottom w:val="0"/>
      <w:divBdr>
        <w:top w:val="none" w:sz="0" w:space="0" w:color="auto"/>
        <w:left w:val="none" w:sz="0" w:space="0" w:color="auto"/>
        <w:bottom w:val="none" w:sz="0" w:space="0" w:color="auto"/>
        <w:right w:val="none" w:sz="0" w:space="0" w:color="auto"/>
      </w:divBdr>
    </w:div>
    <w:div w:id="1528911947">
      <w:bodyDiv w:val="1"/>
      <w:marLeft w:val="0"/>
      <w:marRight w:val="0"/>
      <w:marTop w:val="0"/>
      <w:marBottom w:val="0"/>
      <w:divBdr>
        <w:top w:val="none" w:sz="0" w:space="0" w:color="auto"/>
        <w:left w:val="none" w:sz="0" w:space="0" w:color="auto"/>
        <w:bottom w:val="none" w:sz="0" w:space="0" w:color="auto"/>
        <w:right w:val="none" w:sz="0" w:space="0" w:color="auto"/>
      </w:divBdr>
    </w:div>
    <w:div w:id="1539704557">
      <w:bodyDiv w:val="1"/>
      <w:marLeft w:val="0"/>
      <w:marRight w:val="0"/>
      <w:marTop w:val="0"/>
      <w:marBottom w:val="0"/>
      <w:divBdr>
        <w:top w:val="none" w:sz="0" w:space="0" w:color="auto"/>
        <w:left w:val="none" w:sz="0" w:space="0" w:color="auto"/>
        <w:bottom w:val="none" w:sz="0" w:space="0" w:color="auto"/>
        <w:right w:val="none" w:sz="0" w:space="0" w:color="auto"/>
      </w:divBdr>
      <w:divsChild>
        <w:div w:id="1236627032">
          <w:blockQuote w:val="1"/>
          <w:marLeft w:val="0"/>
          <w:marRight w:val="0"/>
          <w:marTop w:val="0"/>
          <w:marBottom w:val="330"/>
          <w:divBdr>
            <w:top w:val="none" w:sz="0" w:space="0" w:color="auto"/>
            <w:left w:val="single" w:sz="36" w:space="17" w:color="686767"/>
            <w:bottom w:val="none" w:sz="0" w:space="0" w:color="auto"/>
            <w:right w:val="none" w:sz="0" w:space="0" w:color="auto"/>
          </w:divBdr>
        </w:div>
      </w:divsChild>
    </w:div>
    <w:div w:id="1551648570">
      <w:bodyDiv w:val="1"/>
      <w:marLeft w:val="0"/>
      <w:marRight w:val="0"/>
      <w:marTop w:val="0"/>
      <w:marBottom w:val="0"/>
      <w:divBdr>
        <w:top w:val="none" w:sz="0" w:space="0" w:color="auto"/>
        <w:left w:val="none" w:sz="0" w:space="0" w:color="auto"/>
        <w:bottom w:val="none" w:sz="0" w:space="0" w:color="auto"/>
        <w:right w:val="none" w:sz="0" w:space="0" w:color="auto"/>
      </w:divBdr>
    </w:div>
    <w:div w:id="1585064067">
      <w:bodyDiv w:val="1"/>
      <w:marLeft w:val="0"/>
      <w:marRight w:val="0"/>
      <w:marTop w:val="0"/>
      <w:marBottom w:val="0"/>
      <w:divBdr>
        <w:top w:val="none" w:sz="0" w:space="0" w:color="auto"/>
        <w:left w:val="none" w:sz="0" w:space="0" w:color="auto"/>
        <w:bottom w:val="none" w:sz="0" w:space="0" w:color="auto"/>
        <w:right w:val="none" w:sz="0" w:space="0" w:color="auto"/>
      </w:divBdr>
    </w:div>
    <w:div w:id="1593736063">
      <w:bodyDiv w:val="1"/>
      <w:marLeft w:val="0"/>
      <w:marRight w:val="0"/>
      <w:marTop w:val="0"/>
      <w:marBottom w:val="0"/>
      <w:divBdr>
        <w:top w:val="none" w:sz="0" w:space="0" w:color="auto"/>
        <w:left w:val="none" w:sz="0" w:space="0" w:color="auto"/>
        <w:bottom w:val="none" w:sz="0" w:space="0" w:color="auto"/>
        <w:right w:val="none" w:sz="0" w:space="0" w:color="auto"/>
      </w:divBdr>
    </w:div>
    <w:div w:id="1603301256">
      <w:bodyDiv w:val="1"/>
      <w:marLeft w:val="0"/>
      <w:marRight w:val="0"/>
      <w:marTop w:val="0"/>
      <w:marBottom w:val="0"/>
      <w:divBdr>
        <w:top w:val="none" w:sz="0" w:space="0" w:color="auto"/>
        <w:left w:val="none" w:sz="0" w:space="0" w:color="auto"/>
        <w:bottom w:val="none" w:sz="0" w:space="0" w:color="auto"/>
        <w:right w:val="none" w:sz="0" w:space="0" w:color="auto"/>
      </w:divBdr>
    </w:div>
    <w:div w:id="1609006234">
      <w:bodyDiv w:val="1"/>
      <w:marLeft w:val="0"/>
      <w:marRight w:val="0"/>
      <w:marTop w:val="0"/>
      <w:marBottom w:val="0"/>
      <w:divBdr>
        <w:top w:val="none" w:sz="0" w:space="0" w:color="auto"/>
        <w:left w:val="none" w:sz="0" w:space="0" w:color="auto"/>
        <w:bottom w:val="none" w:sz="0" w:space="0" w:color="auto"/>
        <w:right w:val="none" w:sz="0" w:space="0" w:color="auto"/>
      </w:divBdr>
    </w:div>
    <w:div w:id="1672559540">
      <w:bodyDiv w:val="1"/>
      <w:marLeft w:val="0"/>
      <w:marRight w:val="0"/>
      <w:marTop w:val="0"/>
      <w:marBottom w:val="0"/>
      <w:divBdr>
        <w:top w:val="none" w:sz="0" w:space="0" w:color="auto"/>
        <w:left w:val="none" w:sz="0" w:space="0" w:color="auto"/>
        <w:bottom w:val="none" w:sz="0" w:space="0" w:color="auto"/>
        <w:right w:val="none" w:sz="0" w:space="0" w:color="auto"/>
      </w:divBdr>
    </w:div>
    <w:div w:id="1675105598">
      <w:bodyDiv w:val="1"/>
      <w:marLeft w:val="0"/>
      <w:marRight w:val="0"/>
      <w:marTop w:val="0"/>
      <w:marBottom w:val="0"/>
      <w:divBdr>
        <w:top w:val="none" w:sz="0" w:space="0" w:color="auto"/>
        <w:left w:val="none" w:sz="0" w:space="0" w:color="auto"/>
        <w:bottom w:val="none" w:sz="0" w:space="0" w:color="auto"/>
        <w:right w:val="none" w:sz="0" w:space="0" w:color="auto"/>
      </w:divBdr>
    </w:div>
    <w:div w:id="1679623430">
      <w:bodyDiv w:val="1"/>
      <w:marLeft w:val="0"/>
      <w:marRight w:val="0"/>
      <w:marTop w:val="0"/>
      <w:marBottom w:val="0"/>
      <w:divBdr>
        <w:top w:val="none" w:sz="0" w:space="0" w:color="auto"/>
        <w:left w:val="none" w:sz="0" w:space="0" w:color="auto"/>
        <w:bottom w:val="none" w:sz="0" w:space="0" w:color="auto"/>
        <w:right w:val="none" w:sz="0" w:space="0" w:color="auto"/>
      </w:divBdr>
    </w:div>
    <w:div w:id="1690721349">
      <w:bodyDiv w:val="1"/>
      <w:marLeft w:val="0"/>
      <w:marRight w:val="0"/>
      <w:marTop w:val="0"/>
      <w:marBottom w:val="0"/>
      <w:divBdr>
        <w:top w:val="none" w:sz="0" w:space="0" w:color="auto"/>
        <w:left w:val="none" w:sz="0" w:space="0" w:color="auto"/>
        <w:bottom w:val="none" w:sz="0" w:space="0" w:color="auto"/>
        <w:right w:val="none" w:sz="0" w:space="0" w:color="auto"/>
      </w:divBdr>
    </w:div>
    <w:div w:id="1691225876">
      <w:bodyDiv w:val="1"/>
      <w:marLeft w:val="0"/>
      <w:marRight w:val="0"/>
      <w:marTop w:val="0"/>
      <w:marBottom w:val="0"/>
      <w:divBdr>
        <w:top w:val="none" w:sz="0" w:space="0" w:color="auto"/>
        <w:left w:val="none" w:sz="0" w:space="0" w:color="auto"/>
        <w:bottom w:val="none" w:sz="0" w:space="0" w:color="auto"/>
        <w:right w:val="none" w:sz="0" w:space="0" w:color="auto"/>
      </w:divBdr>
    </w:div>
    <w:div w:id="1704286772">
      <w:bodyDiv w:val="1"/>
      <w:marLeft w:val="0"/>
      <w:marRight w:val="0"/>
      <w:marTop w:val="0"/>
      <w:marBottom w:val="0"/>
      <w:divBdr>
        <w:top w:val="none" w:sz="0" w:space="0" w:color="auto"/>
        <w:left w:val="none" w:sz="0" w:space="0" w:color="auto"/>
        <w:bottom w:val="none" w:sz="0" w:space="0" w:color="auto"/>
        <w:right w:val="none" w:sz="0" w:space="0" w:color="auto"/>
      </w:divBdr>
    </w:div>
    <w:div w:id="1714962565">
      <w:bodyDiv w:val="1"/>
      <w:marLeft w:val="0"/>
      <w:marRight w:val="0"/>
      <w:marTop w:val="0"/>
      <w:marBottom w:val="0"/>
      <w:divBdr>
        <w:top w:val="none" w:sz="0" w:space="0" w:color="auto"/>
        <w:left w:val="none" w:sz="0" w:space="0" w:color="auto"/>
        <w:bottom w:val="none" w:sz="0" w:space="0" w:color="auto"/>
        <w:right w:val="none" w:sz="0" w:space="0" w:color="auto"/>
      </w:divBdr>
    </w:div>
    <w:div w:id="1746563513">
      <w:bodyDiv w:val="1"/>
      <w:marLeft w:val="0"/>
      <w:marRight w:val="0"/>
      <w:marTop w:val="0"/>
      <w:marBottom w:val="0"/>
      <w:divBdr>
        <w:top w:val="none" w:sz="0" w:space="0" w:color="auto"/>
        <w:left w:val="none" w:sz="0" w:space="0" w:color="auto"/>
        <w:bottom w:val="none" w:sz="0" w:space="0" w:color="auto"/>
        <w:right w:val="none" w:sz="0" w:space="0" w:color="auto"/>
      </w:divBdr>
    </w:div>
    <w:div w:id="1844081606">
      <w:bodyDiv w:val="1"/>
      <w:marLeft w:val="0"/>
      <w:marRight w:val="0"/>
      <w:marTop w:val="0"/>
      <w:marBottom w:val="0"/>
      <w:divBdr>
        <w:top w:val="none" w:sz="0" w:space="0" w:color="auto"/>
        <w:left w:val="none" w:sz="0" w:space="0" w:color="auto"/>
        <w:bottom w:val="none" w:sz="0" w:space="0" w:color="auto"/>
        <w:right w:val="none" w:sz="0" w:space="0" w:color="auto"/>
      </w:divBdr>
    </w:div>
    <w:div w:id="1847017971">
      <w:bodyDiv w:val="1"/>
      <w:marLeft w:val="0"/>
      <w:marRight w:val="0"/>
      <w:marTop w:val="0"/>
      <w:marBottom w:val="0"/>
      <w:divBdr>
        <w:top w:val="none" w:sz="0" w:space="0" w:color="auto"/>
        <w:left w:val="none" w:sz="0" w:space="0" w:color="auto"/>
        <w:bottom w:val="none" w:sz="0" w:space="0" w:color="auto"/>
        <w:right w:val="none" w:sz="0" w:space="0" w:color="auto"/>
      </w:divBdr>
    </w:div>
    <w:div w:id="1849516245">
      <w:bodyDiv w:val="1"/>
      <w:marLeft w:val="0"/>
      <w:marRight w:val="0"/>
      <w:marTop w:val="0"/>
      <w:marBottom w:val="0"/>
      <w:divBdr>
        <w:top w:val="none" w:sz="0" w:space="0" w:color="auto"/>
        <w:left w:val="none" w:sz="0" w:space="0" w:color="auto"/>
        <w:bottom w:val="none" w:sz="0" w:space="0" w:color="auto"/>
        <w:right w:val="none" w:sz="0" w:space="0" w:color="auto"/>
      </w:divBdr>
    </w:div>
    <w:div w:id="1852330958">
      <w:bodyDiv w:val="1"/>
      <w:marLeft w:val="0"/>
      <w:marRight w:val="0"/>
      <w:marTop w:val="0"/>
      <w:marBottom w:val="0"/>
      <w:divBdr>
        <w:top w:val="none" w:sz="0" w:space="0" w:color="auto"/>
        <w:left w:val="none" w:sz="0" w:space="0" w:color="auto"/>
        <w:bottom w:val="none" w:sz="0" w:space="0" w:color="auto"/>
        <w:right w:val="none" w:sz="0" w:space="0" w:color="auto"/>
      </w:divBdr>
    </w:div>
    <w:div w:id="1862550509">
      <w:bodyDiv w:val="1"/>
      <w:marLeft w:val="0"/>
      <w:marRight w:val="0"/>
      <w:marTop w:val="0"/>
      <w:marBottom w:val="0"/>
      <w:divBdr>
        <w:top w:val="none" w:sz="0" w:space="0" w:color="auto"/>
        <w:left w:val="none" w:sz="0" w:space="0" w:color="auto"/>
        <w:bottom w:val="none" w:sz="0" w:space="0" w:color="auto"/>
        <w:right w:val="none" w:sz="0" w:space="0" w:color="auto"/>
      </w:divBdr>
    </w:div>
    <w:div w:id="1894540931">
      <w:bodyDiv w:val="1"/>
      <w:marLeft w:val="0"/>
      <w:marRight w:val="0"/>
      <w:marTop w:val="0"/>
      <w:marBottom w:val="0"/>
      <w:divBdr>
        <w:top w:val="none" w:sz="0" w:space="0" w:color="auto"/>
        <w:left w:val="none" w:sz="0" w:space="0" w:color="auto"/>
        <w:bottom w:val="none" w:sz="0" w:space="0" w:color="auto"/>
        <w:right w:val="none" w:sz="0" w:space="0" w:color="auto"/>
      </w:divBdr>
    </w:div>
    <w:div w:id="1945265748">
      <w:bodyDiv w:val="1"/>
      <w:marLeft w:val="0"/>
      <w:marRight w:val="0"/>
      <w:marTop w:val="0"/>
      <w:marBottom w:val="0"/>
      <w:divBdr>
        <w:top w:val="none" w:sz="0" w:space="0" w:color="auto"/>
        <w:left w:val="none" w:sz="0" w:space="0" w:color="auto"/>
        <w:bottom w:val="none" w:sz="0" w:space="0" w:color="auto"/>
        <w:right w:val="none" w:sz="0" w:space="0" w:color="auto"/>
      </w:divBdr>
    </w:div>
    <w:div w:id="1945839454">
      <w:bodyDiv w:val="1"/>
      <w:marLeft w:val="0"/>
      <w:marRight w:val="0"/>
      <w:marTop w:val="0"/>
      <w:marBottom w:val="0"/>
      <w:divBdr>
        <w:top w:val="none" w:sz="0" w:space="0" w:color="auto"/>
        <w:left w:val="none" w:sz="0" w:space="0" w:color="auto"/>
        <w:bottom w:val="none" w:sz="0" w:space="0" w:color="auto"/>
        <w:right w:val="none" w:sz="0" w:space="0" w:color="auto"/>
      </w:divBdr>
    </w:div>
    <w:div w:id="1964188047">
      <w:bodyDiv w:val="1"/>
      <w:marLeft w:val="0"/>
      <w:marRight w:val="0"/>
      <w:marTop w:val="0"/>
      <w:marBottom w:val="0"/>
      <w:divBdr>
        <w:top w:val="none" w:sz="0" w:space="0" w:color="auto"/>
        <w:left w:val="none" w:sz="0" w:space="0" w:color="auto"/>
        <w:bottom w:val="none" w:sz="0" w:space="0" w:color="auto"/>
        <w:right w:val="none" w:sz="0" w:space="0" w:color="auto"/>
      </w:divBdr>
    </w:div>
    <w:div w:id="1971668222">
      <w:bodyDiv w:val="1"/>
      <w:marLeft w:val="0"/>
      <w:marRight w:val="0"/>
      <w:marTop w:val="0"/>
      <w:marBottom w:val="0"/>
      <w:divBdr>
        <w:top w:val="none" w:sz="0" w:space="0" w:color="auto"/>
        <w:left w:val="none" w:sz="0" w:space="0" w:color="auto"/>
        <w:bottom w:val="none" w:sz="0" w:space="0" w:color="auto"/>
        <w:right w:val="none" w:sz="0" w:space="0" w:color="auto"/>
      </w:divBdr>
    </w:div>
    <w:div w:id="1972664153">
      <w:bodyDiv w:val="1"/>
      <w:marLeft w:val="0"/>
      <w:marRight w:val="0"/>
      <w:marTop w:val="0"/>
      <w:marBottom w:val="0"/>
      <w:divBdr>
        <w:top w:val="none" w:sz="0" w:space="0" w:color="auto"/>
        <w:left w:val="none" w:sz="0" w:space="0" w:color="auto"/>
        <w:bottom w:val="none" w:sz="0" w:space="0" w:color="auto"/>
        <w:right w:val="none" w:sz="0" w:space="0" w:color="auto"/>
      </w:divBdr>
    </w:div>
    <w:div w:id="1978610661">
      <w:bodyDiv w:val="1"/>
      <w:marLeft w:val="0"/>
      <w:marRight w:val="0"/>
      <w:marTop w:val="0"/>
      <w:marBottom w:val="0"/>
      <w:divBdr>
        <w:top w:val="none" w:sz="0" w:space="0" w:color="auto"/>
        <w:left w:val="none" w:sz="0" w:space="0" w:color="auto"/>
        <w:bottom w:val="none" w:sz="0" w:space="0" w:color="auto"/>
        <w:right w:val="none" w:sz="0" w:space="0" w:color="auto"/>
      </w:divBdr>
    </w:div>
    <w:div w:id="1997221626">
      <w:bodyDiv w:val="1"/>
      <w:marLeft w:val="0"/>
      <w:marRight w:val="0"/>
      <w:marTop w:val="0"/>
      <w:marBottom w:val="0"/>
      <w:divBdr>
        <w:top w:val="none" w:sz="0" w:space="0" w:color="auto"/>
        <w:left w:val="none" w:sz="0" w:space="0" w:color="auto"/>
        <w:bottom w:val="none" w:sz="0" w:space="0" w:color="auto"/>
        <w:right w:val="none" w:sz="0" w:space="0" w:color="auto"/>
      </w:divBdr>
    </w:div>
    <w:div w:id="2012295600">
      <w:bodyDiv w:val="1"/>
      <w:marLeft w:val="0"/>
      <w:marRight w:val="0"/>
      <w:marTop w:val="0"/>
      <w:marBottom w:val="0"/>
      <w:divBdr>
        <w:top w:val="none" w:sz="0" w:space="0" w:color="auto"/>
        <w:left w:val="none" w:sz="0" w:space="0" w:color="auto"/>
        <w:bottom w:val="none" w:sz="0" w:space="0" w:color="auto"/>
        <w:right w:val="none" w:sz="0" w:space="0" w:color="auto"/>
      </w:divBdr>
    </w:div>
    <w:div w:id="2015721260">
      <w:bodyDiv w:val="1"/>
      <w:marLeft w:val="0"/>
      <w:marRight w:val="0"/>
      <w:marTop w:val="0"/>
      <w:marBottom w:val="0"/>
      <w:divBdr>
        <w:top w:val="none" w:sz="0" w:space="0" w:color="auto"/>
        <w:left w:val="none" w:sz="0" w:space="0" w:color="auto"/>
        <w:bottom w:val="none" w:sz="0" w:space="0" w:color="auto"/>
        <w:right w:val="none" w:sz="0" w:space="0" w:color="auto"/>
      </w:divBdr>
    </w:div>
    <w:div w:id="2024045828">
      <w:bodyDiv w:val="1"/>
      <w:marLeft w:val="0"/>
      <w:marRight w:val="0"/>
      <w:marTop w:val="0"/>
      <w:marBottom w:val="0"/>
      <w:divBdr>
        <w:top w:val="none" w:sz="0" w:space="0" w:color="auto"/>
        <w:left w:val="none" w:sz="0" w:space="0" w:color="auto"/>
        <w:bottom w:val="none" w:sz="0" w:space="0" w:color="auto"/>
        <w:right w:val="none" w:sz="0" w:space="0" w:color="auto"/>
      </w:divBdr>
    </w:div>
    <w:div w:id="2041512355">
      <w:bodyDiv w:val="1"/>
      <w:marLeft w:val="0"/>
      <w:marRight w:val="0"/>
      <w:marTop w:val="0"/>
      <w:marBottom w:val="0"/>
      <w:divBdr>
        <w:top w:val="none" w:sz="0" w:space="0" w:color="auto"/>
        <w:left w:val="none" w:sz="0" w:space="0" w:color="auto"/>
        <w:bottom w:val="none" w:sz="0" w:space="0" w:color="auto"/>
        <w:right w:val="none" w:sz="0" w:space="0" w:color="auto"/>
      </w:divBdr>
    </w:div>
    <w:div w:id="2058702544">
      <w:bodyDiv w:val="1"/>
      <w:marLeft w:val="0"/>
      <w:marRight w:val="0"/>
      <w:marTop w:val="0"/>
      <w:marBottom w:val="0"/>
      <w:divBdr>
        <w:top w:val="none" w:sz="0" w:space="0" w:color="auto"/>
        <w:left w:val="none" w:sz="0" w:space="0" w:color="auto"/>
        <w:bottom w:val="none" w:sz="0" w:space="0" w:color="auto"/>
        <w:right w:val="none" w:sz="0" w:space="0" w:color="auto"/>
      </w:divBdr>
    </w:div>
    <w:div w:id="2061661977">
      <w:bodyDiv w:val="1"/>
      <w:marLeft w:val="0"/>
      <w:marRight w:val="0"/>
      <w:marTop w:val="0"/>
      <w:marBottom w:val="0"/>
      <w:divBdr>
        <w:top w:val="none" w:sz="0" w:space="0" w:color="auto"/>
        <w:left w:val="none" w:sz="0" w:space="0" w:color="auto"/>
        <w:bottom w:val="none" w:sz="0" w:space="0" w:color="auto"/>
        <w:right w:val="none" w:sz="0" w:space="0" w:color="auto"/>
      </w:divBdr>
    </w:div>
    <w:div w:id="2103187070">
      <w:bodyDiv w:val="1"/>
      <w:marLeft w:val="0"/>
      <w:marRight w:val="0"/>
      <w:marTop w:val="0"/>
      <w:marBottom w:val="0"/>
      <w:divBdr>
        <w:top w:val="none" w:sz="0" w:space="0" w:color="auto"/>
        <w:left w:val="none" w:sz="0" w:space="0" w:color="auto"/>
        <w:bottom w:val="none" w:sz="0" w:space="0" w:color="auto"/>
        <w:right w:val="none" w:sz="0" w:space="0" w:color="auto"/>
      </w:divBdr>
    </w:div>
    <w:div w:id="2103718476">
      <w:bodyDiv w:val="1"/>
      <w:marLeft w:val="0"/>
      <w:marRight w:val="0"/>
      <w:marTop w:val="0"/>
      <w:marBottom w:val="0"/>
      <w:divBdr>
        <w:top w:val="none" w:sz="0" w:space="0" w:color="auto"/>
        <w:left w:val="none" w:sz="0" w:space="0" w:color="auto"/>
        <w:bottom w:val="none" w:sz="0" w:space="0" w:color="auto"/>
        <w:right w:val="none" w:sz="0" w:space="0" w:color="auto"/>
      </w:divBdr>
    </w:div>
    <w:div w:id="2103836715">
      <w:bodyDiv w:val="1"/>
      <w:marLeft w:val="0"/>
      <w:marRight w:val="0"/>
      <w:marTop w:val="0"/>
      <w:marBottom w:val="0"/>
      <w:divBdr>
        <w:top w:val="none" w:sz="0" w:space="0" w:color="auto"/>
        <w:left w:val="none" w:sz="0" w:space="0" w:color="auto"/>
        <w:bottom w:val="none" w:sz="0" w:space="0" w:color="auto"/>
        <w:right w:val="none" w:sz="0" w:space="0" w:color="auto"/>
      </w:divBdr>
      <w:divsChild>
        <w:div w:id="304046250">
          <w:blockQuote w:val="1"/>
          <w:marLeft w:val="0"/>
          <w:marRight w:val="0"/>
          <w:marTop w:val="0"/>
          <w:marBottom w:val="330"/>
          <w:divBdr>
            <w:top w:val="none" w:sz="0" w:space="0" w:color="auto"/>
            <w:left w:val="single" w:sz="36" w:space="17" w:color="686767"/>
            <w:bottom w:val="none" w:sz="0" w:space="0" w:color="auto"/>
            <w:right w:val="none" w:sz="0" w:space="0" w:color="auto"/>
          </w:divBdr>
        </w:div>
      </w:divsChild>
    </w:div>
    <w:div w:id="2107573667">
      <w:bodyDiv w:val="1"/>
      <w:marLeft w:val="0"/>
      <w:marRight w:val="0"/>
      <w:marTop w:val="0"/>
      <w:marBottom w:val="0"/>
      <w:divBdr>
        <w:top w:val="none" w:sz="0" w:space="0" w:color="auto"/>
        <w:left w:val="none" w:sz="0" w:space="0" w:color="auto"/>
        <w:bottom w:val="none" w:sz="0" w:space="0" w:color="auto"/>
        <w:right w:val="none" w:sz="0" w:space="0" w:color="auto"/>
      </w:divBdr>
    </w:div>
    <w:div w:id="2116173479">
      <w:bodyDiv w:val="1"/>
      <w:marLeft w:val="0"/>
      <w:marRight w:val="0"/>
      <w:marTop w:val="0"/>
      <w:marBottom w:val="0"/>
      <w:divBdr>
        <w:top w:val="none" w:sz="0" w:space="0" w:color="auto"/>
        <w:left w:val="none" w:sz="0" w:space="0" w:color="auto"/>
        <w:bottom w:val="none" w:sz="0" w:space="0" w:color="auto"/>
        <w:right w:val="none" w:sz="0" w:space="0" w:color="auto"/>
      </w:divBdr>
    </w:div>
    <w:div w:id="2131976570">
      <w:bodyDiv w:val="1"/>
      <w:marLeft w:val="0"/>
      <w:marRight w:val="0"/>
      <w:marTop w:val="0"/>
      <w:marBottom w:val="0"/>
      <w:divBdr>
        <w:top w:val="none" w:sz="0" w:space="0" w:color="auto"/>
        <w:left w:val="none" w:sz="0" w:space="0" w:color="auto"/>
        <w:bottom w:val="none" w:sz="0" w:space="0" w:color="auto"/>
        <w:right w:val="none" w:sz="0" w:space="0" w:color="auto"/>
      </w:divBdr>
    </w:div>
    <w:div w:id="2138595389">
      <w:bodyDiv w:val="1"/>
      <w:marLeft w:val="0"/>
      <w:marRight w:val="0"/>
      <w:marTop w:val="0"/>
      <w:marBottom w:val="0"/>
      <w:divBdr>
        <w:top w:val="none" w:sz="0" w:space="0" w:color="auto"/>
        <w:left w:val="none" w:sz="0" w:space="0" w:color="auto"/>
        <w:bottom w:val="none" w:sz="0" w:space="0" w:color="auto"/>
        <w:right w:val="none" w:sz="0" w:space="0" w:color="auto"/>
      </w:divBdr>
      <w:divsChild>
        <w:div w:id="1717314125">
          <w:blockQuote w:val="1"/>
          <w:marLeft w:val="0"/>
          <w:marRight w:val="0"/>
          <w:marTop w:val="0"/>
          <w:marBottom w:val="330"/>
          <w:divBdr>
            <w:top w:val="none" w:sz="0" w:space="0" w:color="auto"/>
            <w:left w:val="single" w:sz="36" w:space="17" w:color="68676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EF4A-8AB4-47A5-BF9C-C683836F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5748</Words>
  <Characters>31618</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Chaillet</dc:creator>
  <cp:keywords/>
  <dc:description/>
  <cp:lastModifiedBy>Muriel PERRIN</cp:lastModifiedBy>
  <cp:revision>2</cp:revision>
  <dcterms:created xsi:type="dcterms:W3CDTF">2025-04-07T09:50:00Z</dcterms:created>
  <dcterms:modified xsi:type="dcterms:W3CDTF">2025-04-07T09:50:00Z</dcterms:modified>
</cp:coreProperties>
</file>